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7A593" w14:textId="215CD7FE" w:rsidR="0000181C" w:rsidRPr="0000181C" w:rsidRDefault="0000181C" w:rsidP="0000181C">
      <w:pPr>
        <w:jc w:val="right"/>
        <w:rPr>
          <w:rFonts w:ascii="Aptos Display" w:hAnsi="Aptos Display"/>
          <w:b/>
          <w:sz w:val="22"/>
          <w:lang w:val="pl-PL"/>
        </w:rPr>
      </w:pPr>
      <w:r w:rsidRPr="0000181C">
        <w:rPr>
          <w:rFonts w:ascii="Aptos Display" w:hAnsi="Aptos Display"/>
          <w:b/>
          <w:sz w:val="22"/>
          <w:lang w:val="pl-PL"/>
        </w:rPr>
        <w:t xml:space="preserve">Załącznik nr </w:t>
      </w:r>
      <w:r w:rsidR="00C901A2">
        <w:rPr>
          <w:rFonts w:ascii="Aptos Display" w:hAnsi="Aptos Display"/>
          <w:b/>
          <w:sz w:val="22"/>
          <w:lang w:val="pl-PL"/>
        </w:rPr>
        <w:t>8</w:t>
      </w:r>
      <w:r w:rsidRPr="0000181C">
        <w:rPr>
          <w:rFonts w:ascii="Aptos Display" w:hAnsi="Aptos Display"/>
          <w:b/>
          <w:sz w:val="22"/>
          <w:lang w:val="pl-PL"/>
        </w:rPr>
        <w:t xml:space="preserve"> do zapytania ofertowego</w:t>
      </w:r>
    </w:p>
    <w:p w14:paraId="2A6DCBEF" w14:textId="7EAB3906" w:rsidR="003370FF" w:rsidRPr="00567983" w:rsidRDefault="00000000">
      <w:pPr>
        <w:jc w:val="center"/>
        <w:rPr>
          <w:lang w:val="pl-PL"/>
        </w:rPr>
      </w:pPr>
      <w:r w:rsidRPr="00567983">
        <w:rPr>
          <w:rFonts w:ascii="Aptos Display" w:hAnsi="Aptos Display"/>
          <w:b/>
          <w:sz w:val="30"/>
          <w:lang w:val="pl-PL"/>
        </w:rPr>
        <w:t>PROJEKT UMOWY</w:t>
      </w:r>
    </w:p>
    <w:p w14:paraId="0615939C" w14:textId="6D6CBF9E" w:rsidR="003370FF" w:rsidRPr="00567983" w:rsidRDefault="00C901A2">
      <w:pPr>
        <w:jc w:val="center"/>
        <w:rPr>
          <w:lang w:val="pl-PL"/>
        </w:rPr>
      </w:pPr>
      <w:r w:rsidRPr="00C901A2">
        <w:rPr>
          <w:b/>
          <w:sz w:val="25"/>
          <w:lang w:val="pl-PL"/>
        </w:rPr>
        <w:t>na  realizację przedsięwzięcia pn. „</w:t>
      </w:r>
      <w:r w:rsidR="008C68E7" w:rsidRPr="008C68E7">
        <w:rPr>
          <w:b/>
          <w:sz w:val="25"/>
          <w:lang w:val="pl-PL"/>
        </w:rPr>
        <w:t xml:space="preserve">Zwiększenie poziomu </w:t>
      </w:r>
      <w:proofErr w:type="spellStart"/>
      <w:r w:rsidR="008C68E7" w:rsidRPr="008C68E7">
        <w:rPr>
          <w:b/>
          <w:sz w:val="25"/>
          <w:lang w:val="pl-PL"/>
        </w:rPr>
        <w:t>cyberbezpieczeństwa</w:t>
      </w:r>
      <w:proofErr w:type="spellEnd"/>
      <w:r w:rsidR="008C68E7" w:rsidRPr="008C68E7">
        <w:rPr>
          <w:b/>
          <w:sz w:val="25"/>
          <w:lang w:val="pl-PL"/>
        </w:rPr>
        <w:t xml:space="preserve"> w </w:t>
      </w:r>
      <w:proofErr w:type="spellStart"/>
      <w:r w:rsidR="008C68E7" w:rsidRPr="008C68E7">
        <w:rPr>
          <w:b/>
          <w:sz w:val="25"/>
          <w:lang w:val="pl-PL"/>
        </w:rPr>
        <w:t>PWiK</w:t>
      </w:r>
      <w:proofErr w:type="spellEnd"/>
      <w:r w:rsidR="008C68E7" w:rsidRPr="008C68E7">
        <w:rPr>
          <w:b/>
          <w:sz w:val="25"/>
          <w:lang w:val="pl-PL"/>
        </w:rPr>
        <w:t xml:space="preserve"> Sp. z o.o. w Piszu</w:t>
      </w:r>
      <w:r w:rsidRPr="00C901A2">
        <w:rPr>
          <w:b/>
          <w:sz w:val="25"/>
          <w:lang w:val="pl-PL"/>
        </w:rPr>
        <w:t xml:space="preserve">” finansowanego ze środków Krajowego Planu Odbudowy i Zwiększania Odporności, inwestycja C3.1.1 </w:t>
      </w:r>
      <w:proofErr w:type="spellStart"/>
      <w:r w:rsidRPr="00C901A2">
        <w:rPr>
          <w:b/>
          <w:sz w:val="25"/>
          <w:lang w:val="pl-PL"/>
        </w:rPr>
        <w:t>Cyberbezpieczeństwo</w:t>
      </w:r>
      <w:proofErr w:type="spellEnd"/>
      <w:r w:rsidRPr="00C901A2">
        <w:rPr>
          <w:b/>
          <w:sz w:val="25"/>
          <w:lang w:val="pl-PL"/>
        </w:rPr>
        <w:t xml:space="preserve"> – </w:t>
      </w:r>
      <w:proofErr w:type="spellStart"/>
      <w:r w:rsidRPr="00C901A2">
        <w:rPr>
          <w:b/>
          <w:sz w:val="25"/>
          <w:lang w:val="pl-PL"/>
        </w:rPr>
        <w:t>CyberPL</w:t>
      </w:r>
      <w:proofErr w:type="spellEnd"/>
      <w:r w:rsidRPr="00C901A2">
        <w:rPr>
          <w:b/>
          <w:sz w:val="25"/>
          <w:lang w:val="pl-PL"/>
        </w:rPr>
        <w:t>, w ramach programu „</w:t>
      </w:r>
      <w:proofErr w:type="spellStart"/>
      <w:r w:rsidRPr="00C901A2">
        <w:rPr>
          <w:b/>
          <w:sz w:val="25"/>
          <w:lang w:val="pl-PL"/>
        </w:rPr>
        <w:t>Cyberbezpieczne</w:t>
      </w:r>
      <w:proofErr w:type="spellEnd"/>
      <w:r w:rsidRPr="00C901A2">
        <w:rPr>
          <w:b/>
          <w:sz w:val="25"/>
          <w:lang w:val="pl-PL"/>
        </w:rPr>
        <w:t xml:space="preserve"> Wodociągi”.</w:t>
      </w:r>
    </w:p>
    <w:p w14:paraId="544C88D6" w14:textId="77777777" w:rsidR="003370FF" w:rsidRPr="00567983" w:rsidRDefault="003370FF">
      <w:pPr>
        <w:pStyle w:val="Tekstpodstawowy"/>
        <w:rPr>
          <w:lang w:val="pl-PL"/>
        </w:rPr>
      </w:pPr>
    </w:p>
    <w:p w14:paraId="172A4FD6" w14:textId="77777777" w:rsidR="003370FF" w:rsidRPr="00567983" w:rsidRDefault="00000000" w:rsidP="00672DD5">
      <w:pPr>
        <w:pStyle w:val="SectionHeading"/>
        <w:jc w:val="center"/>
        <w:rPr>
          <w:lang w:val="pl-PL"/>
        </w:rPr>
      </w:pPr>
      <w:r w:rsidRPr="00567983">
        <w:rPr>
          <w:lang w:val="pl-PL"/>
        </w:rPr>
        <w:t>UMOWA</w:t>
      </w:r>
    </w:p>
    <w:p w14:paraId="4D459344" w14:textId="77777777" w:rsidR="003370FF" w:rsidRPr="00567983" w:rsidRDefault="00000000">
      <w:pPr>
        <w:pStyle w:val="Tekstpodstawowy"/>
        <w:spacing w:after="120"/>
        <w:rPr>
          <w:lang w:val="pl-PL"/>
        </w:rPr>
      </w:pPr>
      <w:r w:rsidRPr="00567983">
        <w:rPr>
          <w:lang w:val="pl-PL"/>
        </w:rPr>
        <w:t>zawarta w dniu ........................................ w ........................................................, pomiędzy: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81"/>
        <w:gridCol w:w="7030"/>
      </w:tblGrid>
      <w:tr w:rsidR="003370FF" w:rsidRPr="008C68E7" w14:paraId="7B396DE4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2F7F55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Zamawiający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349B60" w14:textId="37E63AFC" w:rsidR="003370FF" w:rsidRPr="008C68E7" w:rsidRDefault="008C68E7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………………………………………………………….</w:t>
            </w:r>
          </w:p>
        </w:tc>
      </w:tr>
      <w:tr w:rsidR="003370FF" w:rsidRPr="008C68E7" w14:paraId="6DDE2B9F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39BC20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Adres / dane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F2F642" w14:textId="499979D5" w:rsidR="003370FF" w:rsidRPr="008C68E7" w:rsidRDefault="008C68E7" w:rsidP="00C901A2">
            <w:pPr>
              <w:pStyle w:val="Tekstpodstawowy"/>
              <w:jc w:val="both"/>
              <w:rPr>
                <w:lang w:val="pl-PL"/>
              </w:rPr>
            </w:pPr>
            <w:r w:rsidRPr="008C68E7">
              <w:rPr>
                <w:lang w:val="pl-PL"/>
              </w:rPr>
              <w:t>…………………………………………………………………………….</w:t>
            </w:r>
            <w:r w:rsidR="00C901A2" w:rsidRPr="008C68E7">
              <w:rPr>
                <w:lang w:val="pl-PL"/>
              </w:rPr>
              <w:t xml:space="preserve">  KRS </w:t>
            </w:r>
            <w:r w:rsidRPr="008C68E7">
              <w:rPr>
                <w:lang w:val="pl-PL"/>
              </w:rPr>
              <w:t>…………………</w:t>
            </w:r>
            <w:r w:rsidR="00C901A2" w:rsidRPr="008C68E7">
              <w:rPr>
                <w:lang w:val="pl-PL"/>
              </w:rPr>
              <w:br/>
              <w:t xml:space="preserve">NIP: </w:t>
            </w:r>
            <w:r w:rsidRPr="008C68E7">
              <w:rPr>
                <w:lang w:val="pl-PL"/>
              </w:rPr>
              <w:t>……………….</w:t>
            </w:r>
            <w:r w:rsidR="00C901A2" w:rsidRPr="008C68E7">
              <w:rPr>
                <w:lang w:val="pl-PL"/>
              </w:rPr>
              <w:t xml:space="preserve">   REGON: </w:t>
            </w:r>
            <w:r w:rsidRPr="008C68E7">
              <w:rPr>
                <w:lang w:val="pl-PL"/>
              </w:rPr>
              <w:t>……………………</w:t>
            </w:r>
          </w:p>
        </w:tc>
      </w:tr>
      <w:tr w:rsidR="003370FF" w:rsidRPr="008C68E7" w14:paraId="4EF7DD31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3C7775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Reprezentacja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BFB7B8" w14:textId="124C4171" w:rsidR="003370FF" w:rsidRPr="008C68E7" w:rsidRDefault="008C68E7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……………………</w:t>
            </w:r>
          </w:p>
        </w:tc>
      </w:tr>
      <w:tr w:rsidR="003370FF" w:rsidRPr="008C68E7" w14:paraId="69869DA1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ED885B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Osoba do kontaktu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94BF95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....................................................................................................................................</w:t>
            </w:r>
          </w:p>
        </w:tc>
      </w:tr>
    </w:tbl>
    <w:p w14:paraId="6C5A15E8" w14:textId="77777777" w:rsidR="003370FF" w:rsidRPr="008C68E7" w:rsidRDefault="00000000">
      <w:pPr>
        <w:pStyle w:val="Tekstpodstawowy"/>
        <w:spacing w:before="100" w:after="100"/>
        <w:jc w:val="center"/>
        <w:rPr>
          <w:lang w:val="pl-PL"/>
        </w:rPr>
      </w:pPr>
      <w:r w:rsidRPr="008C68E7">
        <w:rPr>
          <w:b/>
          <w:lang w:val="pl-PL"/>
        </w:rPr>
        <w:t>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81"/>
        <w:gridCol w:w="7030"/>
      </w:tblGrid>
      <w:tr w:rsidR="003370FF" w:rsidRPr="008C68E7" w14:paraId="26B85E45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075F1D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Wykonawca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D8C2DC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....................................................................................................................................</w:t>
            </w:r>
          </w:p>
        </w:tc>
      </w:tr>
      <w:tr w:rsidR="003370FF" w:rsidRPr="008C68E7" w14:paraId="5751707E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054992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Adres / dane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E42AFA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....................................................................................................................................</w:t>
            </w:r>
            <w:r w:rsidRPr="008C68E7">
              <w:rPr>
                <w:lang w:val="pl-PL"/>
              </w:rPr>
              <w:br/>
              <w:t>NIP: ..................................   REGON/KRS: ..................................</w:t>
            </w:r>
          </w:p>
        </w:tc>
      </w:tr>
      <w:tr w:rsidR="003370FF" w:rsidRPr="008C68E7" w14:paraId="32B54471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556A09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Reprezentacja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D1DA6C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....................................................................................................................................</w:t>
            </w:r>
          </w:p>
        </w:tc>
      </w:tr>
      <w:tr w:rsidR="003370FF" w:rsidRPr="008C68E7" w14:paraId="1ACA6478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0F6968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Osoba do kontaktu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4BAA20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....................................................................................................................................</w:t>
            </w:r>
          </w:p>
        </w:tc>
      </w:tr>
    </w:tbl>
    <w:p w14:paraId="617D1713" w14:textId="77777777" w:rsidR="003370FF" w:rsidRPr="00567983" w:rsidRDefault="00000000">
      <w:pPr>
        <w:pStyle w:val="Tekstpodstawowy"/>
        <w:spacing w:before="120" w:after="160"/>
        <w:rPr>
          <w:lang w:val="pl-PL"/>
        </w:rPr>
      </w:pPr>
      <w:r w:rsidRPr="00567983">
        <w:rPr>
          <w:lang w:val="pl-PL"/>
        </w:rPr>
        <w:t>dalej łącznie zwanymi „Stronami”, a każda z osobna także „Stroną”.</w:t>
      </w:r>
    </w:p>
    <w:p w14:paraId="16EB18AF" w14:textId="77777777" w:rsidR="003370FF" w:rsidRPr="00567983" w:rsidRDefault="00000000" w:rsidP="00672DD5">
      <w:pPr>
        <w:pStyle w:val="Tekstpodstawowy"/>
        <w:spacing w:after="120"/>
        <w:jc w:val="both"/>
        <w:rPr>
          <w:lang w:val="pl-PL"/>
        </w:rPr>
      </w:pPr>
      <w:r w:rsidRPr="00567983">
        <w:rPr>
          <w:lang w:val="pl-PL"/>
        </w:rPr>
        <w:t xml:space="preserve">Strony zgodnie oświadczają, że niniejsza umowa została zawarta w wyniku postępowania prowadzonego na podstawie zasady konkurencyjności, w związku z realizacją przedsięwzięcia finansowanego z Krajowego Planu Odbudowy i Zwiększania Odporności (Inwestycja C3.1.1 – </w:t>
      </w:r>
      <w:proofErr w:type="spellStart"/>
      <w:r w:rsidRPr="00567983">
        <w:rPr>
          <w:lang w:val="pl-PL"/>
        </w:rPr>
        <w:t>Cyberbezpieczne</w:t>
      </w:r>
      <w:proofErr w:type="spellEnd"/>
      <w:r w:rsidRPr="00567983">
        <w:rPr>
          <w:lang w:val="pl-PL"/>
        </w:rPr>
        <w:t xml:space="preserve"> Wodociągi). Umowa nie jest zawierana w trybie ustawy z dnia 11 września 2019 r. – Prawo zamówień publicznych, z zastrzeżeniem </w:t>
      </w:r>
      <w:proofErr w:type="spellStart"/>
      <w:r w:rsidRPr="00567983">
        <w:rPr>
          <w:lang w:val="pl-PL"/>
        </w:rPr>
        <w:t>odwołań</w:t>
      </w:r>
      <w:proofErr w:type="spellEnd"/>
      <w:r w:rsidRPr="00567983">
        <w:rPr>
          <w:lang w:val="pl-PL"/>
        </w:rPr>
        <w:t xml:space="preserve"> do pojęć i progów stosowanych pomocniczo w dokumentacji przedsięwzięcia oraz w dokumentacji postępowania.</w:t>
      </w:r>
    </w:p>
    <w:p w14:paraId="541EB0D0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1. Definicje</w:t>
      </w:r>
    </w:p>
    <w:p w14:paraId="38720117" w14:textId="1EC6EE30" w:rsidR="003370FF" w:rsidRPr="00891521" w:rsidRDefault="00000000" w:rsidP="00672DD5">
      <w:pPr>
        <w:pStyle w:val="Tekstpodstawowy"/>
        <w:numPr>
          <w:ilvl w:val="0"/>
          <w:numId w:val="10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Dokumentacja postępowania – zapytanie ofertowe wraz z opisem przedmiotu zamówienia, załącznikami, zmianami i wyjaśnieniami udzielonymi w toku postępowania, a także oferta Wykonawcy.</w:t>
      </w:r>
    </w:p>
    <w:p w14:paraId="08A0ADEB" w14:textId="08A8C40B" w:rsidR="003370FF" w:rsidRPr="00891521" w:rsidRDefault="00000000" w:rsidP="00672DD5">
      <w:pPr>
        <w:pStyle w:val="Tekstpodstawowy"/>
        <w:numPr>
          <w:ilvl w:val="0"/>
          <w:numId w:val="10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OPZ – opis przedmiotu zamówienia stanowiący załącznik do Dokumentacji postępowania i określający minimalny zakres rzeczowy, funkcjonalny i techniczny Przedmiotu Umowy.</w:t>
      </w:r>
    </w:p>
    <w:p w14:paraId="173CCCB1" w14:textId="2199FF53" w:rsidR="003370FF" w:rsidRPr="00891521" w:rsidRDefault="00000000" w:rsidP="00672DD5">
      <w:pPr>
        <w:pStyle w:val="Tekstpodstawowy"/>
        <w:numPr>
          <w:ilvl w:val="0"/>
          <w:numId w:val="10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lastRenderedPageBreak/>
        <w:t>Przedmiot Umowy – całość świadczeń Wykonawcy określonych Umową, Dokumentacją postępowania i ofertą, obejmująca w szczególności dostawy, licencje, wdrożenia, konfigurację, testy, dokumentację, szkolenia i przekazanie środowiska do eksploatacji.</w:t>
      </w:r>
    </w:p>
    <w:p w14:paraId="12855E3F" w14:textId="62A15894" w:rsidR="003370FF" w:rsidRPr="00891521" w:rsidRDefault="00000000" w:rsidP="00672DD5">
      <w:pPr>
        <w:pStyle w:val="Tekstpodstawowy"/>
        <w:numPr>
          <w:ilvl w:val="0"/>
          <w:numId w:val="10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Dzień roboczy – dzień od poniedziałku do piątku, z wyłączeniem dni ustawowo wolnych od pracy.</w:t>
      </w:r>
    </w:p>
    <w:p w14:paraId="217D565A" w14:textId="5076D016" w:rsidR="003370FF" w:rsidRPr="00891521" w:rsidRDefault="00000000" w:rsidP="00672DD5">
      <w:pPr>
        <w:pStyle w:val="Tekstpodstawowy"/>
        <w:numPr>
          <w:ilvl w:val="0"/>
          <w:numId w:val="10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Wada istotna – wada, brak lub niezgodność uniemożliwiająca zgodne z przeznaczeniem używanie całości lub istotnej części Przedmiotu Umowy, w szczególności naruszająca bezpieczeństwo, integralność danych, ciągłość działania lub zgodność z OPZ.</w:t>
      </w:r>
    </w:p>
    <w:p w14:paraId="60668EC3" w14:textId="3AA680E6" w:rsidR="003370FF" w:rsidRPr="00891521" w:rsidRDefault="00000000" w:rsidP="00672DD5">
      <w:pPr>
        <w:pStyle w:val="Tekstpodstawowy"/>
        <w:numPr>
          <w:ilvl w:val="0"/>
          <w:numId w:val="10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Incydent bezpieczeństwa – zdarzenie powodujące lub mogące spowodować naruszenie poufności, integralności, dostępności lub autentyczności informacji, systemów teleinformatycznych, środowiska IT/OT lub danych przetwarzanych przy realizacji Umowy.</w:t>
      </w:r>
    </w:p>
    <w:p w14:paraId="597FC766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2. Przedmiot Umowy</w:t>
      </w:r>
    </w:p>
    <w:p w14:paraId="7477716F" w14:textId="2D34131F" w:rsidR="004C0183" w:rsidRDefault="004C0183" w:rsidP="0093434B">
      <w:pPr>
        <w:pStyle w:val="Tekstpodstawowy"/>
        <w:numPr>
          <w:ilvl w:val="0"/>
          <w:numId w:val="14"/>
        </w:numPr>
        <w:spacing w:after="40"/>
        <w:ind w:left="284" w:hanging="284"/>
        <w:jc w:val="both"/>
        <w:rPr>
          <w:sz w:val="22"/>
          <w:lang w:val="pl-PL"/>
        </w:rPr>
      </w:pPr>
      <w:r w:rsidRPr="004C0183">
        <w:rPr>
          <w:sz w:val="22"/>
          <w:lang w:val="pl-PL"/>
        </w:rPr>
        <w:t>Przedmiotem umowy jest realizacja  przedsięwzięcia  pn. „</w:t>
      </w:r>
      <w:r w:rsidR="008C68E7" w:rsidRPr="008C68E7">
        <w:rPr>
          <w:sz w:val="22"/>
          <w:lang w:val="pl-PL"/>
        </w:rPr>
        <w:t>Zwiększenie poziomu cyberbezpieczeństwa w PWiK Sp. z o.o. w Piszu</w:t>
      </w:r>
      <w:r w:rsidRPr="004C0183">
        <w:rPr>
          <w:sz w:val="22"/>
          <w:lang w:val="pl-PL"/>
        </w:rPr>
        <w:t xml:space="preserve">” finansowanego ze środków Krajowego Planu Odbudowy i Zwiększania Odporności, inwestycja C3.1.1 </w:t>
      </w:r>
      <w:proofErr w:type="spellStart"/>
      <w:r w:rsidRPr="004C0183">
        <w:rPr>
          <w:sz w:val="22"/>
          <w:lang w:val="pl-PL"/>
        </w:rPr>
        <w:t>Cyberbezpieczeństwo</w:t>
      </w:r>
      <w:proofErr w:type="spellEnd"/>
      <w:r w:rsidRPr="004C0183">
        <w:rPr>
          <w:sz w:val="22"/>
          <w:lang w:val="pl-PL"/>
        </w:rPr>
        <w:t xml:space="preserve"> – </w:t>
      </w:r>
      <w:proofErr w:type="spellStart"/>
      <w:r w:rsidRPr="004C0183">
        <w:rPr>
          <w:sz w:val="22"/>
          <w:lang w:val="pl-PL"/>
        </w:rPr>
        <w:t>CyberPL</w:t>
      </w:r>
      <w:proofErr w:type="spellEnd"/>
      <w:r w:rsidRPr="004C0183">
        <w:rPr>
          <w:sz w:val="22"/>
          <w:lang w:val="pl-PL"/>
        </w:rPr>
        <w:t>, w ramach programu „</w:t>
      </w:r>
      <w:proofErr w:type="spellStart"/>
      <w:r w:rsidRPr="004C0183">
        <w:rPr>
          <w:sz w:val="22"/>
          <w:lang w:val="pl-PL"/>
        </w:rPr>
        <w:t>Cyberbezpieczne</w:t>
      </w:r>
      <w:proofErr w:type="spellEnd"/>
      <w:r w:rsidRPr="004C0183">
        <w:rPr>
          <w:sz w:val="22"/>
          <w:lang w:val="pl-PL"/>
        </w:rPr>
        <w:t xml:space="preserve"> Wodociągi”.</w:t>
      </w:r>
    </w:p>
    <w:p w14:paraId="161177DD" w14:textId="43354666" w:rsidR="003370FF" w:rsidRPr="00891521" w:rsidRDefault="004C0183" w:rsidP="0093434B">
      <w:pPr>
        <w:pStyle w:val="Tekstpodstawowy"/>
        <w:numPr>
          <w:ilvl w:val="0"/>
          <w:numId w:val="14"/>
        </w:numPr>
        <w:spacing w:after="40"/>
        <w:ind w:left="284" w:hanging="284"/>
        <w:jc w:val="both"/>
        <w:rPr>
          <w:sz w:val="22"/>
          <w:lang w:val="pl-PL"/>
        </w:rPr>
      </w:pPr>
      <w:r>
        <w:rPr>
          <w:sz w:val="22"/>
          <w:lang w:val="pl-PL"/>
        </w:rPr>
        <w:t xml:space="preserve">W ramach przedsięwzięcia </w:t>
      </w:r>
      <w:r w:rsidRPr="00891521">
        <w:rPr>
          <w:sz w:val="22"/>
          <w:lang w:val="pl-PL"/>
        </w:rPr>
        <w:t xml:space="preserve">Zamawiający zleca, a Wykonawca zobowiązuje się zaprojektować, dostarczyć, zainstalować, skonfigurować, wdrożyć, uruchomić i przekazać do eksploatacji kompletny system </w:t>
      </w:r>
      <w:proofErr w:type="spellStart"/>
      <w:r w:rsidRPr="00891521">
        <w:rPr>
          <w:sz w:val="22"/>
          <w:lang w:val="pl-PL"/>
        </w:rPr>
        <w:t>cyberbezpieczeństwa</w:t>
      </w:r>
      <w:proofErr w:type="spellEnd"/>
      <w:r w:rsidRPr="00891521">
        <w:rPr>
          <w:sz w:val="22"/>
          <w:lang w:val="pl-PL"/>
        </w:rPr>
        <w:t xml:space="preserve"> wraz z wymaganymi licencjami, dokumentacją, testami i szkoleniami, zgodnie z OPZ, Dokumentacją postępowania oraz ofertą Wykonawcy.</w:t>
      </w:r>
    </w:p>
    <w:p w14:paraId="37300AAA" w14:textId="46F519E9" w:rsidR="003370FF" w:rsidRPr="00891521" w:rsidRDefault="00000000" w:rsidP="0093434B">
      <w:pPr>
        <w:pStyle w:val="Tekstpodstawowy"/>
        <w:numPr>
          <w:ilvl w:val="0"/>
          <w:numId w:val="14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Przedmiot Umowy obejmuje – odpowiednio do OPZ i oferty – w szczególności:</w:t>
      </w:r>
    </w:p>
    <w:p w14:paraId="4915EA22" w14:textId="0CC7318D" w:rsidR="003370FF" w:rsidRPr="00891521" w:rsidRDefault="0050112A" w:rsidP="005E70B9">
      <w:pPr>
        <w:pStyle w:val="Tekstpodstawowy"/>
        <w:numPr>
          <w:ilvl w:val="0"/>
          <w:numId w:val="15"/>
        </w:numPr>
        <w:spacing w:after="40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 xml:space="preserve"> urządzenia i komponenty infrastruktury bezpieczeństwa oraz infrastruktury towarzyszącej, w tym urządzenia sieciowe, urządzenia bezpieczeństwa, serwery, pamięci masowe, bibliotekę taśmową, NAS, punkty dostępowe, UPS, wkładki, okablowanie i akcesoria;</w:t>
      </w:r>
    </w:p>
    <w:p w14:paraId="68C3F40A" w14:textId="3722D536" w:rsidR="003370FF" w:rsidRPr="00891521" w:rsidRDefault="00000000" w:rsidP="005E70B9">
      <w:pPr>
        <w:pStyle w:val="Tekstpodstawowy"/>
        <w:numPr>
          <w:ilvl w:val="0"/>
          <w:numId w:val="15"/>
        </w:numPr>
        <w:spacing w:after="40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oprogramowanie systemowe, backupowe, zarządzające, SIEM/UEM, licencje dostępowe i bazy danych, subskrypcje, wsparcie producenta i prawo do aktualizacji – w zakresie wymaganym przez OPZ;</w:t>
      </w:r>
    </w:p>
    <w:p w14:paraId="40760DBB" w14:textId="6F716421" w:rsidR="003370FF" w:rsidRPr="00891521" w:rsidRDefault="00000000" w:rsidP="005E70B9">
      <w:pPr>
        <w:pStyle w:val="Tekstpodstawowy"/>
        <w:numPr>
          <w:ilvl w:val="0"/>
          <w:numId w:val="15"/>
        </w:numPr>
        <w:spacing w:after="40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usługi wdrożeniowe i integracyjne, w tym uruchomienie klastra wirtualizacji, usług katalogowych, kopii zapasowych, segmentacji sieci, firewalli, sieci bezprzewodowej, monitoringu bezpieczeństwa oraz innych elementów wymaganych w OPZ;</w:t>
      </w:r>
    </w:p>
    <w:p w14:paraId="0BF9A092" w14:textId="6E199E9A" w:rsidR="003370FF" w:rsidRPr="00891521" w:rsidRDefault="00000000" w:rsidP="005E70B9">
      <w:pPr>
        <w:pStyle w:val="Tekstpodstawowy"/>
        <w:numPr>
          <w:ilvl w:val="0"/>
          <w:numId w:val="15"/>
        </w:numPr>
        <w:spacing w:after="40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szkolenia użytkowników i administratorów oraz przekazanie wiedzy eksploatacyjnej;</w:t>
      </w:r>
    </w:p>
    <w:p w14:paraId="0291A828" w14:textId="47BDB9E0" w:rsidR="003370FF" w:rsidRPr="00891521" w:rsidRDefault="00000000" w:rsidP="005E70B9">
      <w:pPr>
        <w:pStyle w:val="Tekstpodstawowy"/>
        <w:numPr>
          <w:ilvl w:val="0"/>
          <w:numId w:val="15"/>
        </w:numPr>
        <w:spacing w:after="40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dokumentację powykonawczą, instrukcje administracyjne i użytkowe, raporty z testów oraz komplet dokumentów licencyjnych i gwarancyjnych.</w:t>
      </w:r>
    </w:p>
    <w:p w14:paraId="28ECB2F7" w14:textId="77777777" w:rsidR="003370FF" w:rsidRPr="00891521" w:rsidRDefault="00000000" w:rsidP="0050112A">
      <w:pPr>
        <w:pStyle w:val="Tekstpodstawowy"/>
        <w:spacing w:after="40"/>
        <w:ind w:left="397" w:hanging="283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3. Wykonawca odpowiada za kompletność rozwiązania. Jeżeli dla osiągnięcia funkcjonalności i parametrów wymaganych Umową niezbędne są elementy, prace lub usługi niewymienione expressis verbis w OPZ albo ofercie, lecz przewidywalne dla profesjonalnego wykonawcy, uznaje się je za objęte Wynagrodzeniem Umownym.</w:t>
      </w:r>
    </w:p>
    <w:p w14:paraId="1B9A7C8F" w14:textId="77777777" w:rsidR="003370FF" w:rsidRPr="00891521" w:rsidRDefault="00000000" w:rsidP="0050112A">
      <w:pPr>
        <w:pStyle w:val="Tekstpodstawowy"/>
        <w:spacing w:after="40"/>
        <w:ind w:left="397" w:hanging="283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 xml:space="preserve">4. Wszystkie urządzenia dostarczone w ramach Umowy muszą być fabrycznie nowe, nieużywane, wolne od wad fizycznych i prawnych, pochodzić z legalnego kanału dystrybucji oraz spełniać wymagania określone w OPZ. Oprogramowanie i licencje muszą być legalne, ważne, </w:t>
      </w:r>
      <w:proofErr w:type="spellStart"/>
      <w:r w:rsidRPr="00891521">
        <w:rPr>
          <w:sz w:val="22"/>
          <w:lang w:val="pl-PL"/>
        </w:rPr>
        <w:t>aktywowalne</w:t>
      </w:r>
      <w:proofErr w:type="spellEnd"/>
      <w:r w:rsidRPr="00891521">
        <w:rPr>
          <w:sz w:val="22"/>
          <w:lang w:val="pl-PL"/>
        </w:rPr>
        <w:t xml:space="preserve"> dla Zamawiającego i zgodne z wymaganym modelem licencyjnym.</w:t>
      </w:r>
    </w:p>
    <w:p w14:paraId="10A947BA" w14:textId="77777777" w:rsidR="003370FF" w:rsidRPr="00891521" w:rsidRDefault="00000000" w:rsidP="0050112A">
      <w:pPr>
        <w:pStyle w:val="Tekstpodstawowy"/>
        <w:spacing w:after="40"/>
        <w:ind w:left="397" w:hanging="283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5. Wykonawca oświadcza, że dysponuje wiedzą, doświadczeniem, potencjałem technicznym i personelem niezbędnym do należytego wykonania Umowy, a świadczenia będą realizowane zgodnie z dobrymi praktykami bezpieczeństwa IT, w szczególności z uwzględnieniem standardów i rekomendacji wskazanych w OPZ.</w:t>
      </w:r>
    </w:p>
    <w:p w14:paraId="493172E0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3. Dokumenty Umowy i zasady interpretacji</w:t>
      </w:r>
    </w:p>
    <w:p w14:paraId="0910E015" w14:textId="27A55659" w:rsidR="003370FF" w:rsidRPr="00891521" w:rsidRDefault="00000000" w:rsidP="00891521">
      <w:pPr>
        <w:pStyle w:val="Tekstpodstawowy"/>
        <w:numPr>
          <w:ilvl w:val="0"/>
          <w:numId w:val="16"/>
        </w:numPr>
        <w:spacing w:after="40"/>
        <w:ind w:left="426"/>
        <w:rPr>
          <w:sz w:val="22"/>
          <w:lang w:val="pl-PL"/>
        </w:rPr>
      </w:pPr>
      <w:r w:rsidRPr="00891521">
        <w:rPr>
          <w:sz w:val="22"/>
          <w:lang w:val="pl-PL"/>
        </w:rPr>
        <w:t>Integralną część Umowy stanowią następujące załączniki:</w:t>
      </w:r>
    </w:p>
    <w:p w14:paraId="67713DE6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t>– Załącznik nr 1 – Zapytanie ofertowe / Dokumentacja postępowania wraz z OPZ, zmianami i wyjaśnieniami;</w:t>
      </w:r>
    </w:p>
    <w:p w14:paraId="7E608A33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t>– Załącznik nr 2 – Oferta Wykonawcy;</w:t>
      </w:r>
    </w:p>
    <w:p w14:paraId="58A2CB13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lastRenderedPageBreak/>
        <w:t>– Załącznik nr 3 – Harmonogram rzeczowo-terminowy i rzeczowo-finansowy;</w:t>
      </w:r>
    </w:p>
    <w:p w14:paraId="78557E2D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t>– Załącznik nr 4 – Wzór protokołu odbioru;</w:t>
      </w:r>
    </w:p>
    <w:p w14:paraId="02D6823B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t>– Załącznik nr 5 – Wzór zgłoszenia wady / awarii (opcjonalnie);</w:t>
      </w:r>
    </w:p>
    <w:p w14:paraId="7A4ECAE6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t>– Załącznik nr 6 – Umowa powierzenia przetwarzania danych osobowych, jeżeli będzie wymagana;</w:t>
      </w:r>
    </w:p>
    <w:p w14:paraId="3BCAE5F9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t>– Załącznik nr 7 – Klauzula informacyjna RODO, jeżeli Zamawiający stosuje odrębny wzór.</w:t>
      </w:r>
    </w:p>
    <w:p w14:paraId="71E55B25" w14:textId="431F7D73" w:rsidR="003370FF" w:rsidRPr="00891521" w:rsidRDefault="00000000" w:rsidP="00891521">
      <w:pPr>
        <w:pStyle w:val="Tekstpodstawowy"/>
        <w:numPr>
          <w:ilvl w:val="0"/>
          <w:numId w:val="16"/>
        </w:numPr>
        <w:spacing w:after="40"/>
        <w:ind w:left="426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W przypadku rozbieżności pomiędzy postanowieniami dokumentów pierwszeństwo mają: Umowa, następnie wyjaśnienia i zmiany Dokumentacji postępowania, następnie OPZ, a następnie oferta Wykonawcy – z tym zastrzeżeniem, że postanowienia korzystniejsze dla Zamawiającego lub przewidujące wyższy standard świadczenia zachowują moc wiążącą.</w:t>
      </w:r>
    </w:p>
    <w:p w14:paraId="06E6848B" w14:textId="18840ACC" w:rsidR="003370FF" w:rsidRPr="00891521" w:rsidRDefault="00000000" w:rsidP="00891521">
      <w:pPr>
        <w:pStyle w:val="Tekstpodstawowy"/>
        <w:numPr>
          <w:ilvl w:val="0"/>
          <w:numId w:val="16"/>
        </w:numPr>
        <w:spacing w:after="40"/>
        <w:ind w:left="426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Przesłanki i zakres dopuszczalnych zmian Umowy określone w niniejszej Umowie należy traktować jako przewidziane w Dokumentacji postępowania warunki zmiany Umowy, o ile wzór Umowy stanowił załącznik do zapytania ofertowego lub został z nim udostępniony wykonawcom.</w:t>
      </w:r>
    </w:p>
    <w:p w14:paraId="547783C3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4. Termin realizacji i harmonogram</w:t>
      </w:r>
    </w:p>
    <w:p w14:paraId="0806C3AF" w14:textId="7C7DFD23" w:rsidR="003370FF" w:rsidRPr="007D4189" w:rsidRDefault="00000000" w:rsidP="00891521">
      <w:pPr>
        <w:pStyle w:val="Tekstpodstawowy"/>
        <w:numPr>
          <w:ilvl w:val="0"/>
          <w:numId w:val="18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Wykonawca rozpocznie realizację Umowy z dniem jej zawarcia.</w:t>
      </w:r>
    </w:p>
    <w:p w14:paraId="068DBD03" w14:textId="255A0ABA" w:rsidR="003370FF" w:rsidRPr="007D4189" w:rsidRDefault="00000000" w:rsidP="00891521">
      <w:pPr>
        <w:pStyle w:val="Tekstpodstawowy"/>
        <w:numPr>
          <w:ilvl w:val="0"/>
          <w:numId w:val="18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Wykonawca zobowiązuje się wykonać Przedmiot Umowy w terminie do dnia 30 czerwca 2026 r.</w:t>
      </w:r>
    </w:p>
    <w:p w14:paraId="0698C48E" w14:textId="2D985DE3" w:rsidR="003370FF" w:rsidRPr="007D4189" w:rsidRDefault="00000000" w:rsidP="00891521">
      <w:pPr>
        <w:pStyle w:val="Tekstpodstawowy"/>
        <w:numPr>
          <w:ilvl w:val="0"/>
          <w:numId w:val="18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Przez wykonanie Przedmiotu Umowy rozumie się zakończenie wszystkich dostaw, wdrożeń, konfiguracji, testów, przekazanie kompletnej dokumentacji, przeprowadzenie wymaganych szkoleń oraz podpisanie protokołu odbioru końcowego bez Wad istotnych.</w:t>
      </w:r>
    </w:p>
    <w:p w14:paraId="2DB9325C" w14:textId="75B3185B" w:rsidR="003370FF" w:rsidRPr="007D4189" w:rsidRDefault="00000000" w:rsidP="00891521">
      <w:pPr>
        <w:pStyle w:val="Tekstpodstawowy"/>
        <w:numPr>
          <w:ilvl w:val="0"/>
          <w:numId w:val="18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W terminie 7 Dni roboczych od dnia zawarcia Umowy Wykonawca przedstawi do akceptacji Zamawiającego szczegółowy Harmonogram rzeczowo-terminowy zgodny z ofertą i terminem końcowym wskazanym w ust. 2. Akceptacja Harmonogramu nie zwalnia Wykonawcy z odpowiedzialności za terminowe wykonanie całości Umowy.</w:t>
      </w:r>
    </w:p>
    <w:p w14:paraId="34CDC4CC" w14:textId="70BE538A" w:rsidR="003370FF" w:rsidRPr="007D4189" w:rsidRDefault="00000000" w:rsidP="00891521">
      <w:pPr>
        <w:pStyle w:val="Tekstpodstawowy"/>
        <w:numPr>
          <w:ilvl w:val="0"/>
          <w:numId w:val="18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Jeżeli z Dokumentacji postępowania lub oferty wynikają terminy pośrednie, kamienie milowe lub etapy rozliczeniowe, stają się one dla Wykonawcy wiążące po wpisaniu ich do Harmonogramu albo bezpośrednio do Umowy.</w:t>
      </w:r>
    </w:p>
    <w:p w14:paraId="550383A0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5. Osoby odpowiedzialne za realizację Umowy</w:t>
      </w:r>
    </w:p>
    <w:p w14:paraId="02DD6FD7" w14:textId="50B19712" w:rsidR="003370FF" w:rsidRPr="007D4189" w:rsidRDefault="00000000" w:rsidP="00DC1CF7">
      <w:pPr>
        <w:pStyle w:val="Tekstpodstawowy"/>
        <w:numPr>
          <w:ilvl w:val="0"/>
          <w:numId w:val="20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Do bieżącej współpracy Strony wyznaczają:</w:t>
      </w:r>
    </w:p>
    <w:p w14:paraId="04182F00" w14:textId="23B755EA" w:rsidR="003370FF" w:rsidRPr="007D4189" w:rsidRDefault="00000000" w:rsidP="00DC1CF7">
      <w:pPr>
        <w:pStyle w:val="Tekstpodstawowy"/>
        <w:spacing w:after="40"/>
        <w:ind w:left="397" w:hanging="283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a) ze strony Zamawiającego: .....................................................</w:t>
      </w:r>
      <w:r w:rsidR="007D4189">
        <w:rPr>
          <w:sz w:val="22"/>
          <w:lang w:val="pl-PL"/>
        </w:rPr>
        <w:t>........</w:t>
      </w:r>
      <w:r w:rsidRPr="007D4189">
        <w:rPr>
          <w:sz w:val="22"/>
          <w:lang w:val="pl-PL"/>
        </w:rPr>
        <w:t>...........................................</w:t>
      </w:r>
    </w:p>
    <w:p w14:paraId="2ECFC6B4" w14:textId="590B070D" w:rsidR="003370FF" w:rsidRPr="007D4189" w:rsidRDefault="00000000" w:rsidP="00DC1CF7">
      <w:pPr>
        <w:pStyle w:val="Tekstpodstawowy"/>
        <w:spacing w:after="40"/>
        <w:ind w:left="397" w:hanging="283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b) ze strony Wykonawcy (w tym Kierownika Projektu): ................</w:t>
      </w:r>
      <w:r w:rsidR="007D4189">
        <w:rPr>
          <w:sz w:val="22"/>
          <w:lang w:val="pl-PL"/>
        </w:rPr>
        <w:t>.......</w:t>
      </w:r>
      <w:r w:rsidRPr="007D4189">
        <w:rPr>
          <w:sz w:val="22"/>
          <w:lang w:val="pl-PL"/>
        </w:rPr>
        <w:t>............................................</w:t>
      </w:r>
    </w:p>
    <w:p w14:paraId="7406BE98" w14:textId="1642162D" w:rsidR="003370FF" w:rsidRPr="007D4189" w:rsidRDefault="00000000" w:rsidP="00DC1CF7">
      <w:pPr>
        <w:pStyle w:val="Tekstpodstawowy"/>
        <w:numPr>
          <w:ilvl w:val="0"/>
          <w:numId w:val="20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Zmiana osób lub danych kontaktowych, o których mowa w ust. 1, nie stanowi zmiany Umowy i wymaga jedynie pisemnego lub elektronicznego powiadomienia drugiej Strony.</w:t>
      </w:r>
    </w:p>
    <w:p w14:paraId="41CACEA8" w14:textId="0AC28C9B" w:rsidR="003370FF" w:rsidRPr="007D4189" w:rsidRDefault="00000000" w:rsidP="00DC1CF7">
      <w:pPr>
        <w:pStyle w:val="Tekstpodstawowy"/>
        <w:numPr>
          <w:ilvl w:val="0"/>
          <w:numId w:val="20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Osoby wskazane w ust. 1 nie są uprawnione do zmiany Umowy, zaciągania nowych zobowiązań ani składania oświadczeń o odstąpieniu od Umowy, chyba że posiadają odrębne, ujawnione drugiej Stronie umocowanie.</w:t>
      </w:r>
    </w:p>
    <w:p w14:paraId="1C66E7D0" w14:textId="1FF7A81F" w:rsidR="003370FF" w:rsidRPr="007D4189" w:rsidRDefault="00000000" w:rsidP="00DC1CF7">
      <w:pPr>
        <w:pStyle w:val="Tekstpodstawowy"/>
        <w:numPr>
          <w:ilvl w:val="0"/>
          <w:numId w:val="20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Wykonawca zapewni udział personelu posiadającego kwalifikacje wymagane OPZ, w tym – jeżeli dotyczy – trenerów i specjalistów z doświadczeniem oraz certyfikatami wskazanymi w OPZ lub ofercie. Zmiana personelu kluczowego wymaga uprzedniej zgody Zamawiającego i zapewnienia osób o kwalifikacjach nie niższych niż zadeklarowane w ofercie.</w:t>
      </w:r>
    </w:p>
    <w:p w14:paraId="32D7D5CE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6. Obowiązki Wykonawcy</w:t>
      </w:r>
    </w:p>
    <w:p w14:paraId="1D31FF01" w14:textId="733630ED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wykonać Umowę z należytą starannością, zgodnie z profesjonalnym charakterem swojej działalności, obowiązującymi przepisami prawa, normami, instrukcjami producentów oraz Dokumentacją postępowania;</w:t>
      </w:r>
    </w:p>
    <w:p w14:paraId="22108190" w14:textId="717A213A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dostarczyć kompletne, w pełni funkcjonalne i wzajemnie kompatybilne rozwiązanie, niewymagające ponoszenia przez Zamawiającego dodatkowych, nieprzewidzianych kosztów integracyjnych lub licencyjnych;</w:t>
      </w:r>
    </w:p>
    <w:p w14:paraId="6E472DA1" w14:textId="6FD35F49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przed wdrożeniem przygotować i uzgodnić z Zamawiającym plan prac obejmujący co najmniej: zakres zmian, okna serwisowe, plan testów, plan wycofania zmian (</w:t>
      </w:r>
      <w:proofErr w:type="spellStart"/>
      <w:r w:rsidRPr="00944EC0">
        <w:rPr>
          <w:sz w:val="22"/>
          <w:lang w:val="pl-PL"/>
        </w:rPr>
        <w:t>rollback</w:t>
      </w:r>
      <w:proofErr w:type="spellEnd"/>
      <w:r w:rsidRPr="00944EC0">
        <w:rPr>
          <w:sz w:val="22"/>
          <w:lang w:val="pl-PL"/>
        </w:rPr>
        <w:t xml:space="preserve">), ocenę wpływu na </w:t>
      </w:r>
      <w:r w:rsidRPr="00944EC0">
        <w:rPr>
          <w:sz w:val="22"/>
          <w:lang w:val="pl-PL"/>
        </w:rPr>
        <w:lastRenderedPageBreak/>
        <w:t>ciągłość działania oraz – jeżeli ma to zastosowanie – plan migracji i plan zabezpieczenia danych;</w:t>
      </w:r>
    </w:p>
    <w:p w14:paraId="3BAE5BCB" w14:textId="3A48F1F0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zapewnić wszystkie czynności transportowe, wniesienie, montaż, instalację, konfigurację, aktywację, rejestrację produktów i usług oraz uporządkowanie miejsca realizacji;</w:t>
      </w:r>
    </w:p>
    <w:p w14:paraId="2B046093" w14:textId="37425CA4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 xml:space="preserve">wykonać niezbędne testy funkcjonalne, wydajnościowe, integracyjne i bezpieczeństwa, w tym – odpowiednio do zakresu – testy odtworzeniowe, testy </w:t>
      </w:r>
      <w:proofErr w:type="spellStart"/>
      <w:r w:rsidRPr="00944EC0">
        <w:rPr>
          <w:sz w:val="22"/>
          <w:lang w:val="pl-PL"/>
        </w:rPr>
        <w:t>failover</w:t>
      </w:r>
      <w:proofErr w:type="spellEnd"/>
      <w:r w:rsidRPr="00944EC0">
        <w:rPr>
          <w:sz w:val="22"/>
          <w:lang w:val="pl-PL"/>
        </w:rPr>
        <w:t>, testy backup/</w:t>
      </w:r>
      <w:proofErr w:type="spellStart"/>
      <w:r w:rsidRPr="00944EC0">
        <w:rPr>
          <w:sz w:val="22"/>
          <w:lang w:val="pl-PL"/>
        </w:rPr>
        <w:t>restore</w:t>
      </w:r>
      <w:proofErr w:type="spellEnd"/>
      <w:r w:rsidRPr="00944EC0">
        <w:rPr>
          <w:sz w:val="22"/>
          <w:lang w:val="pl-PL"/>
        </w:rPr>
        <w:t>, testy logowania zdarzeń, testy VPN, segmentacji, polityk bezpieczeństwa oraz działania usług sieciowych;</w:t>
      </w:r>
    </w:p>
    <w:p w14:paraId="61F9BB78" w14:textId="395CA725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przekazać Zamawiającemu pełną dokumentację powykonawczą i eksploatacyjną, w tym dokumentację konfiguracji, topologii, adresacji, procedur odtworzeniowych, polityk backupu, zestawień seryjnych i licencyjnych, raportów z testów, kontaktów serwisowych oraz zaleceń eksploatacyjnych;</w:t>
      </w:r>
    </w:p>
    <w:p w14:paraId="4499E327" w14:textId="583DCB10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przeprowadzić szkolenia i instruktaże wymagane OPZ, w tym dodatkowe warsztaty dotyczące rozwiązań równoważnych, jeżeli taki obowiązek wynika z Dokumentacji postępowania lub oferty;</w:t>
      </w:r>
    </w:p>
    <w:p w14:paraId="5EAC32F9" w14:textId="728F5AEA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 xml:space="preserve">niezwłocznie informować Zamawiającego o ryzykach dla terminu, budżetu, bezpieczeństwa lub jakości realizacji oraz proponować działania ograniczające skutki tych </w:t>
      </w:r>
      <w:proofErr w:type="spellStart"/>
      <w:r w:rsidRPr="00944EC0">
        <w:rPr>
          <w:sz w:val="22"/>
          <w:lang w:val="pl-PL"/>
        </w:rPr>
        <w:t>ryzyk</w:t>
      </w:r>
      <w:proofErr w:type="spellEnd"/>
      <w:r w:rsidRPr="00944EC0">
        <w:rPr>
          <w:sz w:val="22"/>
          <w:lang w:val="pl-PL"/>
        </w:rPr>
        <w:t>;</w:t>
      </w:r>
    </w:p>
    <w:p w14:paraId="0F2C5234" w14:textId="4D151B9E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uzyskać i utrzymywać wszelkie zgody, autoryzacje i uprawnienia wymagane do legalnej realizacji Umowy, w tym do dystrybucji i aktywacji oprogramowania;</w:t>
      </w:r>
    </w:p>
    <w:p w14:paraId="325A3CE7" w14:textId="6A136F14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ponosić pełną odpowiedzialność za działania, zaniechania i zaniedbania swoich pracowników, współpracowników i Podwykonawców jak za działania własne.</w:t>
      </w:r>
    </w:p>
    <w:p w14:paraId="4ADF439B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7. Obowiązki Zamawiającego</w:t>
      </w:r>
    </w:p>
    <w:p w14:paraId="72317B68" w14:textId="63FD6FD9" w:rsidR="003370FF" w:rsidRPr="00944EC0" w:rsidRDefault="00000000" w:rsidP="00944EC0">
      <w:pPr>
        <w:pStyle w:val="Tekstpodstawowy"/>
        <w:numPr>
          <w:ilvl w:val="0"/>
          <w:numId w:val="25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współdziałać z Wykonawcą w zakresie niezbędnym do należytego wykonania Umowy, w szczególności przekazywać informacje, dokumenty i decyzje wymagane do realizacji Przedmiotu Umowy;</w:t>
      </w:r>
    </w:p>
    <w:p w14:paraId="6F582669" w14:textId="1780EACD" w:rsidR="003370FF" w:rsidRPr="00944EC0" w:rsidRDefault="00000000" w:rsidP="00944EC0">
      <w:pPr>
        <w:pStyle w:val="Tekstpodstawowy"/>
        <w:numPr>
          <w:ilvl w:val="0"/>
          <w:numId w:val="25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zapewnić Wykonawcy – w uzgodnionym zakresie i czasie – dostęp do pomieszczeń, infrastruktury, stanowisk, przyłączy zasilających i sieciowych oraz do osób merytorycznie odpowiedzialnych po stronie Zamawiającego;</w:t>
      </w:r>
    </w:p>
    <w:p w14:paraId="23C67E10" w14:textId="01E61D99" w:rsidR="003370FF" w:rsidRPr="00944EC0" w:rsidRDefault="00000000" w:rsidP="00944EC0">
      <w:pPr>
        <w:pStyle w:val="Tekstpodstawowy"/>
        <w:numPr>
          <w:ilvl w:val="0"/>
          <w:numId w:val="25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dokonywać odbiorów i zgłaszać uwagi w terminach określonych Umową;</w:t>
      </w:r>
    </w:p>
    <w:p w14:paraId="10DEDF4B" w14:textId="0B063807" w:rsidR="003370FF" w:rsidRPr="00944EC0" w:rsidRDefault="00000000" w:rsidP="00944EC0">
      <w:pPr>
        <w:pStyle w:val="Tekstpodstawowy"/>
        <w:numPr>
          <w:ilvl w:val="0"/>
          <w:numId w:val="25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zapłacić Wykonawcy Wynagrodzenie Umowne na zasadach określonych Umową;</w:t>
      </w:r>
    </w:p>
    <w:p w14:paraId="5128EB8E" w14:textId="46A88AFC" w:rsidR="003370FF" w:rsidRPr="00944EC0" w:rsidRDefault="00000000" w:rsidP="00944EC0">
      <w:pPr>
        <w:pStyle w:val="Tekstpodstawowy"/>
        <w:numPr>
          <w:ilvl w:val="0"/>
          <w:numId w:val="25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zawrzeć z Wykonawcą umowę powierzenia przetwarzania danych osobowych, jeżeli zakres czynności objętych Umową będzie tego wymagał.</w:t>
      </w:r>
    </w:p>
    <w:p w14:paraId="29E17FFA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8. Podwykonawcy</w:t>
      </w:r>
    </w:p>
    <w:p w14:paraId="4AF7680C" w14:textId="1F1C033F" w:rsidR="003370FF" w:rsidRPr="00B2651F" w:rsidRDefault="00B2651F" w:rsidP="00944EC0">
      <w:pPr>
        <w:pStyle w:val="Tekstpodstawowy"/>
        <w:numPr>
          <w:ilvl w:val="0"/>
          <w:numId w:val="2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Wykonawca może powierzyć wykonanie części Umowy Podwykonawcom, w tym niewskazanym w ofercie, po uprzednim poinformowaniu Zamawiającego w formie pisemnej lub elektronicznej o danych Podwykonawcy, zakresie powierzanych czynności oraz planowanym terminie rozpoczęcia ich wykonywania.</w:t>
      </w:r>
    </w:p>
    <w:p w14:paraId="105F601D" w14:textId="6CFDB8CE" w:rsidR="003370FF" w:rsidRPr="00944EC0" w:rsidRDefault="00B2651F" w:rsidP="00944EC0">
      <w:pPr>
        <w:pStyle w:val="Tekstpodstawowy"/>
        <w:numPr>
          <w:ilvl w:val="0"/>
          <w:numId w:val="2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Powierzenie realizacji części Umowy Podwykonawcy nie zwalnia Wykonawcy z odpowiedzialności za należyte wykonanie całości Umowy</w:t>
      </w:r>
      <w:r w:rsidRPr="00944EC0">
        <w:rPr>
          <w:sz w:val="22"/>
          <w:lang w:val="pl-PL"/>
        </w:rPr>
        <w:t>.</w:t>
      </w:r>
    </w:p>
    <w:p w14:paraId="35F70483" w14:textId="57F92F90" w:rsidR="003370FF" w:rsidRPr="00944EC0" w:rsidRDefault="00B2651F" w:rsidP="00944EC0">
      <w:pPr>
        <w:pStyle w:val="Tekstpodstawowy"/>
        <w:numPr>
          <w:ilvl w:val="0"/>
          <w:numId w:val="2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Wykonawca zapewni, aby Podwykonawcy byli związani obowiązkami co najmniej równoważnymi z obowiązkami Wykonawcy w zakresie jakości, poufności, bezpieczeństwa informacji, ochrony danych osobowych, współpracy podczas kontroli oraz archiwizacji dokumentów</w:t>
      </w:r>
      <w:r w:rsidRPr="00944EC0">
        <w:rPr>
          <w:sz w:val="22"/>
          <w:lang w:val="pl-PL"/>
        </w:rPr>
        <w:t>.</w:t>
      </w:r>
    </w:p>
    <w:p w14:paraId="2D183729" w14:textId="79F1E8AB" w:rsidR="00B2651F" w:rsidRDefault="00B2651F" w:rsidP="00944EC0">
      <w:pPr>
        <w:pStyle w:val="Tekstpodstawowy"/>
        <w:numPr>
          <w:ilvl w:val="0"/>
          <w:numId w:val="27"/>
        </w:numPr>
        <w:spacing w:after="40"/>
        <w:jc w:val="both"/>
        <w:rPr>
          <w:sz w:val="22"/>
          <w:lang w:val="pl-PL"/>
        </w:rPr>
      </w:pPr>
      <w:r>
        <w:rPr>
          <w:sz w:val="22"/>
          <w:lang w:val="pl-PL"/>
        </w:rPr>
        <w:t>U</w:t>
      </w:r>
      <w:r w:rsidRPr="00B2651F">
        <w:rPr>
          <w:sz w:val="22"/>
          <w:lang w:val="pl-PL"/>
        </w:rPr>
        <w:t>przedniej zgody Zamawiającego wymaga wyłącznie:</w:t>
      </w:r>
    </w:p>
    <w:p w14:paraId="22F32BA8" w14:textId="33A30E13" w:rsidR="00B2651F" w:rsidRDefault="00B2651F" w:rsidP="00B2651F">
      <w:pPr>
        <w:pStyle w:val="Tekstpodstawowy"/>
        <w:numPr>
          <w:ilvl w:val="0"/>
          <w:numId w:val="5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powierzenie Podwykonawcy czynności obejmujących dostęp administracyjny do systemów, danych, infrastruktury lub środowisk Zamawiającego, w szczególności w obszarze bezpieczeństwa IT/OT</w:t>
      </w:r>
      <w:r>
        <w:rPr>
          <w:sz w:val="22"/>
          <w:lang w:val="pl-PL"/>
        </w:rPr>
        <w:t>;</w:t>
      </w:r>
    </w:p>
    <w:p w14:paraId="20718C0C" w14:textId="1F1724D9" w:rsidR="00B2651F" w:rsidRDefault="00B2651F" w:rsidP="00B2651F">
      <w:pPr>
        <w:pStyle w:val="Tekstpodstawowy"/>
        <w:numPr>
          <w:ilvl w:val="0"/>
          <w:numId w:val="5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lastRenderedPageBreak/>
        <w:t>zmiana albo wprowadzenie Podwykonawcy, na którego zasobach Wykonawca polegał w celu wykazania spełniania warunków udziału w postępowaniu albo kwalifikacji ocenianych w postępowaniu</w:t>
      </w:r>
      <w:r>
        <w:rPr>
          <w:sz w:val="22"/>
          <w:lang w:val="pl-PL"/>
        </w:rPr>
        <w:t>;</w:t>
      </w:r>
    </w:p>
    <w:p w14:paraId="0DEB297A" w14:textId="52BA195C" w:rsidR="00B2651F" w:rsidRDefault="00B2651F" w:rsidP="00B2651F">
      <w:pPr>
        <w:pStyle w:val="Tekstpodstawowy"/>
        <w:numPr>
          <w:ilvl w:val="0"/>
          <w:numId w:val="5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powierzenie Podwykonawcy realizacji części Umowy, dla której Dokumentacja postępowania przewiduje szczególne kwalifikacje, doświadczenie lub certyfikaty</w:t>
      </w:r>
      <w:r>
        <w:rPr>
          <w:sz w:val="22"/>
          <w:lang w:val="pl-PL"/>
        </w:rPr>
        <w:t>.</w:t>
      </w:r>
    </w:p>
    <w:p w14:paraId="6074F678" w14:textId="2EAA40C7" w:rsidR="003370FF" w:rsidRDefault="00B2651F" w:rsidP="00944EC0">
      <w:pPr>
        <w:pStyle w:val="Tekstpodstawowy"/>
        <w:numPr>
          <w:ilvl w:val="0"/>
          <w:numId w:val="2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W przypadkach, o których mowa w ust. 4, Wykonawca przedstawi Zamawiającemu informacje i dokumenty potwierdzające, że Podwykonawca spełnia wymagania określone w Dokumentacji postępowania. Zamawiający nie odmówi zgody bez uzasadnionej przyczyny, w szczególności jeżeli Podwykonawca spełnia wymagania wynikające z Dokumentacji postępowania oraz daje rękojmię należytego wykonania powierzonych czynności. O decyzji Zamawiający poinformuje Wykonawcę w terminie 5 Dni roboczych od dnia otrzymania kompletnych informacji</w:t>
      </w:r>
      <w:r w:rsidRPr="00944EC0">
        <w:rPr>
          <w:sz w:val="22"/>
          <w:lang w:val="pl-PL"/>
        </w:rPr>
        <w:t>.</w:t>
      </w:r>
    </w:p>
    <w:p w14:paraId="48CDA553" w14:textId="3C6D16BE" w:rsidR="00B2651F" w:rsidRPr="00944EC0" w:rsidRDefault="00B2651F" w:rsidP="00944EC0">
      <w:pPr>
        <w:pStyle w:val="Tekstpodstawowy"/>
        <w:numPr>
          <w:ilvl w:val="0"/>
          <w:numId w:val="2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Zmiana Podwykonawcy albo wprowadzenie nowego Podwykonawcy w przypadkach niewymagających zgody, o której mowa w ust. 4, wymaga jedynie uprzedniego poinformowania Zamawiającego zgodnie z ust. 1</w:t>
      </w:r>
      <w:r>
        <w:rPr>
          <w:sz w:val="22"/>
          <w:lang w:val="pl-PL"/>
        </w:rPr>
        <w:t>.</w:t>
      </w:r>
    </w:p>
    <w:p w14:paraId="0220547B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9. Wynagrodzenie i zasady rozliczeń</w:t>
      </w:r>
    </w:p>
    <w:p w14:paraId="2D55A1F7" w14:textId="147F38AD" w:rsidR="003370FF" w:rsidRPr="00AD3ACD" w:rsidRDefault="00000000" w:rsidP="00AD3ACD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>Za należyte wykonanie Przedmiotu Umowy Wykonawcy przysługuje wynagrodzenie ryczałtowe w łącznej wysokości:</w:t>
      </w:r>
    </w:p>
    <w:p w14:paraId="49334BD0" w14:textId="4DA8BDEF" w:rsidR="003370FF" w:rsidRPr="00AD3ACD" w:rsidRDefault="007E649A">
      <w:pPr>
        <w:pStyle w:val="Tekstpodstawowy"/>
        <w:spacing w:after="40"/>
        <w:ind w:left="397" w:hanging="283"/>
        <w:rPr>
          <w:sz w:val="22"/>
        </w:rPr>
      </w:pPr>
      <w:r w:rsidRPr="00AD3ACD">
        <w:rPr>
          <w:sz w:val="22"/>
          <w:lang w:val="pl-PL"/>
        </w:rPr>
        <w:t xml:space="preserve">        </w:t>
      </w:r>
      <w:r w:rsidRPr="00AD3ACD">
        <w:rPr>
          <w:sz w:val="22"/>
        </w:rPr>
        <w:t xml:space="preserve">a) </w:t>
      </w:r>
      <w:proofErr w:type="spellStart"/>
      <w:r w:rsidRPr="00AD3ACD">
        <w:rPr>
          <w:sz w:val="22"/>
        </w:rPr>
        <w:t>netto</w:t>
      </w:r>
      <w:proofErr w:type="spellEnd"/>
      <w:r w:rsidRPr="00AD3ACD">
        <w:rPr>
          <w:sz w:val="22"/>
        </w:rPr>
        <w:t>: ........................................ PLN</w:t>
      </w:r>
    </w:p>
    <w:p w14:paraId="4FF03531" w14:textId="2A3A47BE" w:rsidR="003370FF" w:rsidRPr="00AD3ACD" w:rsidRDefault="007E649A">
      <w:pPr>
        <w:pStyle w:val="Tekstpodstawowy"/>
        <w:spacing w:after="40"/>
        <w:ind w:left="397" w:hanging="283"/>
        <w:rPr>
          <w:sz w:val="22"/>
          <w:lang w:val="pl-PL"/>
        </w:rPr>
      </w:pPr>
      <w:r w:rsidRPr="00AD3ACD">
        <w:rPr>
          <w:sz w:val="22"/>
        </w:rPr>
        <w:t xml:space="preserve">        b) VAT: ........................................ </w:t>
      </w:r>
      <w:r w:rsidRPr="00AD3ACD">
        <w:rPr>
          <w:sz w:val="22"/>
          <w:lang w:val="pl-PL"/>
        </w:rPr>
        <w:t>PLN, według stawki ............ %</w:t>
      </w:r>
    </w:p>
    <w:p w14:paraId="4D356F58" w14:textId="4F525859" w:rsidR="003370FF" w:rsidRPr="00AD3ACD" w:rsidRDefault="007E649A">
      <w:pPr>
        <w:pStyle w:val="Tekstpodstawowy"/>
        <w:spacing w:after="40"/>
        <w:ind w:left="397" w:hanging="283"/>
        <w:rPr>
          <w:sz w:val="22"/>
          <w:lang w:val="pl-PL"/>
        </w:rPr>
      </w:pPr>
      <w:r w:rsidRPr="00AD3ACD">
        <w:rPr>
          <w:sz w:val="22"/>
          <w:lang w:val="pl-PL"/>
        </w:rPr>
        <w:t xml:space="preserve">       c) brutto: ........................................ PLN (słownie: ..............................................................................)</w:t>
      </w:r>
    </w:p>
    <w:p w14:paraId="15FD54F1" w14:textId="03D56446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>Wynagrodzenie obejmuje wszelkie koszty związane z należytym wykonaniem Umowy, w tym koszty dostawy, wniesienia, montażu, instalacji, konfiguracji, aktywacji, testów, licencji, subskrypcji, wsparcia producenta, dokumentacji, szkoleń, dojazdów, ubezpieczenia, opłat publicznoprawnych oraz czynności niezbędnych do osiągnięcia funkcjonalności wymaganych Umową.</w:t>
      </w:r>
    </w:p>
    <w:p w14:paraId="32B07074" w14:textId="38D8A0E4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 xml:space="preserve">Rozliczenie Umowy nastąpi jednorazowo po odbiorze końcowym zgodnie z Harmonogramem rzeczowo-finansowym stanowiącym Załącznik nr 3. </w:t>
      </w:r>
    </w:p>
    <w:p w14:paraId="35D6CFE2" w14:textId="7C13843B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 xml:space="preserve">Podstawę wystawienia faktury stanowi odpowiedni </w:t>
      </w:r>
      <w:r w:rsidR="000F2233">
        <w:rPr>
          <w:sz w:val="22"/>
          <w:lang w:val="pl-PL"/>
        </w:rPr>
        <w:t>końcowy</w:t>
      </w:r>
      <w:r w:rsidR="000F2233" w:rsidRPr="00AD3ACD">
        <w:rPr>
          <w:sz w:val="22"/>
          <w:lang w:val="pl-PL"/>
        </w:rPr>
        <w:t xml:space="preserve"> </w:t>
      </w:r>
      <w:r w:rsidRPr="00AD3ACD">
        <w:rPr>
          <w:sz w:val="22"/>
          <w:lang w:val="pl-PL"/>
        </w:rPr>
        <w:t xml:space="preserve">protokół odbioru podpisany przez Zamawiającego. </w:t>
      </w:r>
    </w:p>
    <w:p w14:paraId="0CF1DE5B" w14:textId="264BD557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 xml:space="preserve">Termin płatności wynosi </w:t>
      </w:r>
      <w:r w:rsidR="000F2233">
        <w:rPr>
          <w:sz w:val="22"/>
          <w:lang w:val="pl-PL"/>
        </w:rPr>
        <w:t>21</w:t>
      </w:r>
      <w:r w:rsidRPr="00AD3ACD">
        <w:rPr>
          <w:sz w:val="22"/>
          <w:lang w:val="pl-PL"/>
        </w:rPr>
        <w:t xml:space="preserve"> dni od dnia doręczenia Zamawiającemu prawidłowo wystawionej faktury wraz z dokumentami rozliczeniowymi wymaganymi Umową.</w:t>
      </w:r>
    </w:p>
    <w:p w14:paraId="35EC06F3" w14:textId="31FA4D43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>Zapłata nastąpi przelewem na rachunek bankowy Wykonawcy ujawniony na fakturze i – jeżeli przepisy wymagają – znajdujący się w odpowiednim wykazie podatników VAT. Za dzień zapłaty uważa się dzień obciążenia rachunku bankowego Zamawiającego.</w:t>
      </w:r>
    </w:p>
    <w:p w14:paraId="3AD37377" w14:textId="09E529EF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>Zamawiający jest uprawniony do zastosowania mechanizmu podzielonej płatności (</w:t>
      </w:r>
      <w:proofErr w:type="spellStart"/>
      <w:r w:rsidRPr="00AD3ACD">
        <w:rPr>
          <w:sz w:val="22"/>
          <w:lang w:val="pl-PL"/>
        </w:rPr>
        <w:t>split</w:t>
      </w:r>
      <w:proofErr w:type="spellEnd"/>
      <w:r w:rsidRPr="00AD3ACD">
        <w:rPr>
          <w:sz w:val="22"/>
          <w:lang w:val="pl-PL"/>
        </w:rPr>
        <w:t xml:space="preserve"> </w:t>
      </w:r>
      <w:proofErr w:type="spellStart"/>
      <w:r w:rsidRPr="00AD3ACD">
        <w:rPr>
          <w:sz w:val="22"/>
          <w:lang w:val="pl-PL"/>
        </w:rPr>
        <w:t>payment</w:t>
      </w:r>
      <w:proofErr w:type="spellEnd"/>
      <w:r w:rsidRPr="00AD3ACD">
        <w:rPr>
          <w:sz w:val="22"/>
          <w:lang w:val="pl-PL"/>
        </w:rPr>
        <w:t>), jeżeli wynika to z przepisów prawa.</w:t>
      </w:r>
    </w:p>
    <w:p w14:paraId="5D01783E" w14:textId="2221BD27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>Wykonawca nie może bez uprzedniej pisemnej zgody Zamawiającego przenieść wierzytelności z Umowy na osobę trzecią, z wyjątkiem cesji na bank finansujący wykonanie Umowy, jeżeli Zamawiający wyraził na nią odrębną zgodę.</w:t>
      </w:r>
    </w:p>
    <w:p w14:paraId="1C6EBE77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10. Odbiory</w:t>
      </w:r>
    </w:p>
    <w:p w14:paraId="5F8D89D6" w14:textId="57F0072C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Umowa przewiduje odbiory częściowe – jeżeli wynika to z Harmonogramu – oraz odbiór końcowy. Odbiór częściowy potwierdza wykonanie określonego etapu, lecz nie wyłącza prawa Zamawiającego do weryfikacji tego etapu przy odbiorze końcowym.</w:t>
      </w:r>
    </w:p>
    <w:p w14:paraId="53EDAFD5" w14:textId="382C029F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Wykonawca zgłosi gotowość do odbioru z co najmniej 3‑dniowym wyprzedzeniem, przekazując jednocześnie wykaz elementów podlegających odbiorowi oraz komplet dokumentów odbiorowych.</w:t>
      </w:r>
    </w:p>
    <w:p w14:paraId="607F5718" w14:textId="4D67ED36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lastRenderedPageBreak/>
        <w:t>Zamawiający przystąpi do czynności odbiorowych niezwłocznie, nie później niż w terminie 5 Dni roboczych od dnia prawidłowego zgłoszenia gotowości do odbioru. Jeżeli charakter testów wymaga dłuższego czasu, Zamawiający może wydłużyć ten termin maksymalnie o kolejne 5 Dni roboczych, informując o tym Wykonawcę.</w:t>
      </w:r>
    </w:p>
    <w:p w14:paraId="103D0FF5" w14:textId="09878BBA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W ramach odbioru Zamawiający jest uprawniony w szczególności do: weryfikacji zgodności dostaw i usług z Umową, sprawdzenia legalności licencji, przeprowadzenia testów funkcjonalnych i bezpieczeństwa, sprawdzenia dokumentacji, zażądania wyjaśnień oraz weryfikacji pochodzenia sprzętu i oprogramowania u producenta lub autoryzowanego dystrybutora.</w:t>
      </w:r>
    </w:p>
    <w:p w14:paraId="1199F47C" w14:textId="5AFAE9C3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Jeżeli w toku odbioru zostaną stwierdzone Wady istotne, braki ilościowe, niezgodności z OPZ, niezaliczone testy albo braki dokumentacyjne, Zamawiający odmówi odbioru i wyznaczy termin na usunięcie nieprawidłowości.</w:t>
      </w:r>
    </w:p>
    <w:p w14:paraId="5A4501A7" w14:textId="62B4A484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Jeżeli stwierdzone niezgodności mają charakter nieistotny i nie uniemożliwiają bezpiecznego korzystania z przedmiotu odbioru zgodnie z przeznaczeniem, Zamawiający może dokonać odbioru warunkowego, wyznaczając termin ich usunięcia.</w:t>
      </w:r>
    </w:p>
    <w:p w14:paraId="245D3DE2" w14:textId="0698FDA2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Po usunięciu nieprawidłowości Wykonawca ponownie zgłosi gotowość do odbioru. Ponowne czynności odbiorowe odbywają się na zasadach określonych w niniejszym paragrafie.</w:t>
      </w:r>
    </w:p>
    <w:p w14:paraId="281BD541" w14:textId="35AAAC3D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Za dzień wykonania Umowy uważa się dzień podpisania protokołu odbioru końcowego bez Wad istotnych. Podpisanie protokołu nie wyłącza uprawnień Zamawiającego z tytułu gwarancji, rękojmi, odszkodowania oraz odpowiedzialności za wady ukryte.</w:t>
      </w:r>
    </w:p>
    <w:p w14:paraId="4ED0E366" w14:textId="2F98006C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Jeżeli Zamawiający stwierdzi, że dostarczone oprogramowanie lub licencje są nielegalne, nieoryginalne, niezgodne z wymaganym modelem licencyjnym albo aktywowane niezgodnie z przeznaczeniem, ma prawo odmówić odbioru, wstrzymać płatność, żądać wymiany wadliwych elementów na zgodne z Umową, a w przypadku naruszenia istotnego – odstąpić od Umowy.</w:t>
      </w:r>
    </w:p>
    <w:p w14:paraId="3EB09027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11. Dokumentacja i szkolenia</w:t>
      </w:r>
    </w:p>
    <w:p w14:paraId="169708AE" w14:textId="19E47F25" w:rsidR="003370FF" w:rsidRPr="00216E74" w:rsidRDefault="00000000" w:rsidP="00216E74">
      <w:pPr>
        <w:pStyle w:val="Tekstpodstawowy"/>
        <w:numPr>
          <w:ilvl w:val="0"/>
          <w:numId w:val="33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Najpóźniej na dzień zgłoszenia gotowości do odbioru końcowego Wykonawca przekaże kompletną dokumentację powykonawczą w języku polskim, a tam gdzie OPZ dopuszcza – w języku polskim lub angielskim, w wersji edytowalnej oraz PDF.</w:t>
      </w:r>
    </w:p>
    <w:p w14:paraId="3B34ACE4" w14:textId="70190E30" w:rsidR="003370FF" w:rsidRPr="00216E74" w:rsidRDefault="00000000" w:rsidP="00216E74">
      <w:pPr>
        <w:pStyle w:val="Tekstpodstawowy"/>
        <w:numPr>
          <w:ilvl w:val="0"/>
          <w:numId w:val="33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Dokumentacja obejmie co najmniej: opis architektury i topologii rozwiązania, zestawienie urządzeń i licencji, konfigurację logiczną, polityki bezpieczeństwa, procedury kopii zapasowych i odtworzeniowych, instrukcje administracyjne, raporty z testów, dane serwisowe, warunki gwarancji, numery seryjne, klucze i identyfikatory licencji, a także listę kont, ról i uprawnień przekazywanych Zamawiającemu.</w:t>
      </w:r>
    </w:p>
    <w:p w14:paraId="6ED96AB6" w14:textId="2C5A2191" w:rsidR="003370FF" w:rsidRPr="00216E74" w:rsidRDefault="00000000" w:rsidP="00216E74">
      <w:pPr>
        <w:pStyle w:val="Tekstpodstawowy"/>
        <w:numPr>
          <w:ilvl w:val="0"/>
          <w:numId w:val="33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przeprowadzi szkolenia użytkowników, administratorów i innych grup wskazanych w OPZ, w terminach uzgodnionych z Zamawiającym. Szkolenia zostaną udokumentowane programem szkolenia, listą obecności i – jeżeli dotyczy – certyfikatami lub raportami ukończenia.</w:t>
      </w:r>
    </w:p>
    <w:p w14:paraId="25DFB7B0" w14:textId="32BDC2BA" w:rsidR="003370FF" w:rsidRPr="00216E74" w:rsidRDefault="00000000" w:rsidP="00216E74">
      <w:pPr>
        <w:pStyle w:val="Tekstpodstawowy"/>
        <w:numPr>
          <w:ilvl w:val="0"/>
          <w:numId w:val="33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Jeżeli Wykonawca oferuje rozwiązania równoważne względem rozwiązań referencyjnych wskazanych w OPZ, jest zobowiązany do przeprowadzenia dodatkowych instruktaży, warsztatów lub szkoleń przewidzianych w Dokumentacji postępowania, bez odrębnego wynagrodzenia.</w:t>
      </w:r>
    </w:p>
    <w:p w14:paraId="1296A040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12. Licencje i prawa autorskie</w:t>
      </w:r>
    </w:p>
    <w:p w14:paraId="378E6B67" w14:textId="22F64211" w:rsidR="003370FF" w:rsidRPr="00216E74" w:rsidRDefault="00000000" w:rsidP="00216E74">
      <w:pPr>
        <w:pStyle w:val="Tekstpodstawowy"/>
        <w:numPr>
          <w:ilvl w:val="0"/>
          <w:numId w:val="35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zapewnia, że Zamawiający nabywa wszelkie prawa do korzystania z dostarczonego oprogramowania i innych rezultatów Umowy w zakresie wymaganym do ich legalnej, niezakłóconej i pełnej eksploatacji zgodnie z przeznaczeniem, w tym w zakresie wynikającym z OPZ i oferty.</w:t>
      </w:r>
    </w:p>
    <w:p w14:paraId="6DBB1213" w14:textId="150D16CD" w:rsidR="003370FF" w:rsidRPr="00216E74" w:rsidRDefault="00000000" w:rsidP="00216E74">
      <w:pPr>
        <w:pStyle w:val="Tekstpodstawowy"/>
        <w:numPr>
          <w:ilvl w:val="0"/>
          <w:numId w:val="35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 odniesieniu do standardowego oprogramowania osób trzecich Wykonawca dostarczy ważne dokumenty licencyjne, klucze aktywacyjne, prawa aktualizacji i wsparcia – w modelu wymaganym Dokumentacją postępowania. Licencje terminowe, subskrypcje i wsparcie muszą obejmować okres nie krótszy niż wymagany w OPZ lub ofercie.</w:t>
      </w:r>
    </w:p>
    <w:p w14:paraId="3CB163EE" w14:textId="1C47AC5D" w:rsidR="003370FF" w:rsidRPr="00216E74" w:rsidRDefault="00000000" w:rsidP="00216E74">
      <w:pPr>
        <w:pStyle w:val="Tekstpodstawowy"/>
        <w:numPr>
          <w:ilvl w:val="0"/>
          <w:numId w:val="35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lastRenderedPageBreak/>
        <w:t>W odniesieniu do dokumentacji, diagramów, instrukcji, procedur, skryptów, szablonów i innych rezultatów stworzonych przez Wykonawcę specjalnie na potrzeby Umowy, z chwilą zapłaty odpowiedniej części Wynagrodzenia Umownego Wykonawca przenosi na Zamawiającego autorskie prawa majątkowe, bez ograniczeń terytorialnych, na następujących polach eksploatacji: utrwalanie, zwielokrotnianie, wprowadzanie do pamięci komputera, modyfikowanie na potrzeby własne Zamawiającego, wykorzystywanie wewnętrzne, udostępnianie jednostkom organizacyjnym Zamawiającego oraz podmiotom działającym na jego rzecz w zakresie niezbędnym do eksploatacji rozwiązania.</w:t>
      </w:r>
    </w:p>
    <w:p w14:paraId="7C537334" w14:textId="5D3360F8" w:rsidR="003370FF" w:rsidRPr="00216E74" w:rsidRDefault="00000000" w:rsidP="00216E74">
      <w:pPr>
        <w:pStyle w:val="Tekstpodstawowy"/>
        <w:numPr>
          <w:ilvl w:val="0"/>
          <w:numId w:val="35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Przeniesienie praw autorskich albo udzielenie licencji, o których mowa powyżej, następuje w ramach Wynagrodzenia Umownego. Wykonawca oświadcza, że wykonanie Umowy i korzystanie przez Zamawiającego z rezultatów Umowy nie narusza praw osób trzecich; w razie zgłoszenia roszczeń Wykonawca zwolni Zamawiającego od odpowiedzialności i pokryje związane z tym koszty.</w:t>
      </w:r>
    </w:p>
    <w:p w14:paraId="2877989D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13. Gwarancja, rękojmia, wsparcie i SLA</w:t>
      </w:r>
    </w:p>
    <w:p w14:paraId="0F26894B" w14:textId="6636EEDE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udziela Zamawiającemu gwarancji jakości na wykonane wdrożenia, konfiguracje, dokumentację oraz prace integracyjne na okres 36 miesięcy od dnia podpisania protokołu odbioru końcowego, chyba że oferta Wykonawcy przewiduje dłuższy okres.</w:t>
      </w:r>
    </w:p>
    <w:p w14:paraId="546DB5F2" w14:textId="123F7CE4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Na urządzenia, oprogramowanie, licencje, subskrypcje i wsparcie producenta obowiązują okresy i warunki nie krótsze niż wskazane w OPZ, Dokumentacji postępowania albo ofercie. Jeżeli producent przewiduje okres dłuższy niż zaoferowany przez Wykonawcę, obowiązuje okres dłuższy.</w:t>
      </w:r>
    </w:p>
    <w:p w14:paraId="0FE9EB7F" w14:textId="4B979D07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Jeżeli dla określonych elementów OPZ, oferta lub dokumenty producenta przewidują surowsze warunki serwisowe (w szczególności 24/7/365, NBD, on-</w:t>
      </w:r>
      <w:proofErr w:type="spellStart"/>
      <w:r w:rsidRPr="00216E74">
        <w:rPr>
          <w:sz w:val="22"/>
          <w:lang w:val="pl-PL"/>
        </w:rPr>
        <w:t>site</w:t>
      </w:r>
      <w:proofErr w:type="spellEnd"/>
      <w:r w:rsidRPr="00216E74">
        <w:rPr>
          <w:sz w:val="22"/>
          <w:lang w:val="pl-PL"/>
        </w:rPr>
        <w:t>, reakcję natychmiastową, prawo do aktualizacji lub wymiany), stosuje się warunki korzystniejsze dla Zamawiającego.</w:t>
      </w:r>
    </w:p>
    <w:p w14:paraId="1BFC0DCD" w14:textId="609B5065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zapewni przyjmowanie zgłoszeń serwisowych co najmniej pocztą elektroniczną i telefonicznie, a jeżeli oferta tak przewiduje – również przez portal lub aplikację serwisową.</w:t>
      </w:r>
    </w:p>
    <w:p w14:paraId="2FAA40D3" w14:textId="5B6DAA7A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O ile surowsze SLA nie wynikają z OPZ, oferty lub gwarancji producenta, minimalne czasy obsługi zgłoszeń po stronie Wykonawcy wynoszą: a) wada krytyczna – reakcja w ciągu 4 godzin, usunięcie albo zapewnienie obejścia w ciągu 2 Dni roboczych; b) wada istotna – reakcja w ciągu 1 Dnia roboczego, usunięcie w ciągu 5 Dni roboczych; c) wada pozostała – reakcja w ciągu 2 Dni roboczych, usunięcie w ciągu 10 Dni roboczych.</w:t>
      </w:r>
    </w:p>
    <w:p w14:paraId="31859FD7" w14:textId="55FFD7FC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Jeżeli usunięcie wady w terminach wskazanych powyżej nie jest możliwe, Wykonawca – na żądanie Zamawiającego – dostarczy rozwiązanie zastępcze o parametrach nie gorszych niż rozwiązanie wadliwe, bez dodatkowych kosztów dla Zamawiającego.</w:t>
      </w:r>
    </w:p>
    <w:p w14:paraId="6E51D5FE" w14:textId="5BF71D30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 przypadku trzykrotnego wystąpienia tej samej wady albo braku skutecznej naprawy w rozsądnym terminie Zamawiający może żądać wymiany elementu wadliwego na nowy, wolny od wad.</w:t>
      </w:r>
    </w:p>
    <w:p w14:paraId="548B57C6" w14:textId="5E62EFE5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Bieg gwarancji dla naprawionego lub wymienionego elementu rozpoczyna się na nowo od dnia jego ponownego odbioru, a w każdym przypadku okres gwarancji ulega przedłużeniu o czas, w którym Zamawiający nie mógł korzystać z danego elementu zgodnie z przeznaczeniem.</w:t>
      </w:r>
    </w:p>
    <w:p w14:paraId="00B3335B" w14:textId="1B8CFCB0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Niezależnie od gwarancji Zamawiającemu przysługują uprawnienia z tytułu rękojmi za wady na okres 24 miesięcy od dnia podpisania protokołu odbioru końcowego; wykonywanie uprawnień z gwarancji nie wyłącza uprawnień z rękojmi.</w:t>
      </w:r>
    </w:p>
    <w:p w14:paraId="75C5D72A" w14:textId="603F71F7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 razie nieusunięcia wad w terminie Zamawiający może, po uprzednim wezwaniu Wykonawcy, zlecić ich usunięcie osobie trzeciej na koszt i ryzyko Wykonawcy, bez utraty innych uprawnień wynikających z Umowy.</w:t>
      </w:r>
    </w:p>
    <w:p w14:paraId="41DC4D6F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14. Poufność, bezpieczeństwo informacji i obsługa incydentów</w:t>
      </w:r>
    </w:p>
    <w:p w14:paraId="3B938559" w14:textId="697B956D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 xml:space="preserve">Wykonawca zobowiązuje się do zachowania w poufności wszelkich informacji technicznych, organizacyjnych, prawnych, handlowych i bezpieczeństwa uzyskanych w związku z realizacją Umowy, niezależnie od formy ich utrwalenia. Obowiązek poufności obowiązuje w trakcie </w:t>
      </w:r>
      <w:r w:rsidRPr="00216E74">
        <w:rPr>
          <w:sz w:val="22"/>
          <w:lang w:val="pl-PL"/>
        </w:rPr>
        <w:lastRenderedPageBreak/>
        <w:t>realizacji Umowy oraz przez 5 lat po jej zakończeniu, a w zakresie informacji stanowiących tajemnicę przedsiębiorstwa lub informacje prawnie chronione – przez cały okres ich ochrony.</w:t>
      </w:r>
    </w:p>
    <w:p w14:paraId="256F81FF" w14:textId="7441038E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 xml:space="preserve">Wykonawca zapewni, aby dostęp do informacji i systemów Zamawiającego miały wyłącznie osoby imiennie upoważnione, przeszkolone i zobowiązane do poufności, wyłącznie w zakresie niezbędnym do wykonania Umowy (zasada </w:t>
      </w:r>
      <w:proofErr w:type="spellStart"/>
      <w:r w:rsidRPr="00216E74">
        <w:rPr>
          <w:sz w:val="22"/>
          <w:lang w:val="pl-PL"/>
        </w:rPr>
        <w:t>need</w:t>
      </w:r>
      <w:proofErr w:type="spellEnd"/>
      <w:r w:rsidRPr="00216E74">
        <w:rPr>
          <w:sz w:val="22"/>
          <w:lang w:val="pl-PL"/>
        </w:rPr>
        <w:t>-to-</w:t>
      </w:r>
      <w:proofErr w:type="spellStart"/>
      <w:r w:rsidRPr="00216E74">
        <w:rPr>
          <w:sz w:val="22"/>
          <w:lang w:val="pl-PL"/>
        </w:rPr>
        <w:t>know</w:t>
      </w:r>
      <w:proofErr w:type="spellEnd"/>
      <w:r w:rsidRPr="00216E74">
        <w:rPr>
          <w:sz w:val="22"/>
          <w:lang w:val="pl-PL"/>
        </w:rPr>
        <w:t xml:space="preserve"> i </w:t>
      </w:r>
      <w:proofErr w:type="spellStart"/>
      <w:r w:rsidRPr="00216E74">
        <w:rPr>
          <w:sz w:val="22"/>
          <w:lang w:val="pl-PL"/>
        </w:rPr>
        <w:t>least</w:t>
      </w:r>
      <w:proofErr w:type="spellEnd"/>
      <w:r w:rsidRPr="00216E74">
        <w:rPr>
          <w:sz w:val="22"/>
          <w:lang w:val="pl-PL"/>
        </w:rPr>
        <w:t xml:space="preserve"> </w:t>
      </w:r>
      <w:proofErr w:type="spellStart"/>
      <w:r w:rsidRPr="00216E74">
        <w:rPr>
          <w:sz w:val="22"/>
          <w:lang w:val="pl-PL"/>
        </w:rPr>
        <w:t>privilege</w:t>
      </w:r>
      <w:proofErr w:type="spellEnd"/>
      <w:r w:rsidRPr="00216E74">
        <w:rPr>
          <w:sz w:val="22"/>
          <w:lang w:val="pl-PL"/>
        </w:rPr>
        <w:t>).</w:t>
      </w:r>
    </w:p>
    <w:p w14:paraId="41DAE53C" w14:textId="517F5E97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Zdalny dostęp do systemów Zamawiającego może odbywać się wyłącznie za jego uprzednią zgodą, przy użyciu bezpiecznych kanałów, z wykorzystaniem indywidualnych kont, z możliwością rejestrowania aktywności oraz z użyciem mechanizmów silnego uwierzytelnienia, jeżeli są dostępne.</w:t>
      </w:r>
    </w:p>
    <w:p w14:paraId="05990139" w14:textId="139AF204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nie będzie kopiował, przetwarzał ani przenosił danych Zamawiającego poza środowisko uzgodnione z Zamawiającym, chyba że jest to niezbędne do wykonania Umowy i wyraźnie przez Zamawiającego zaakceptowane.</w:t>
      </w:r>
    </w:p>
    <w:p w14:paraId="59D093B0" w14:textId="759A9D33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niezwłocznie, nie później niż w ciągu 12 godzin od powzięcia informacji, poinformuje Zamawiającego o każdym Incydencie bezpieczeństwa związanym z realizacją Umowy lub mogącym wpływać na bezpieczeństwo środowiska Zamawiającego. Zgłoszenie obejmie co najmniej opis zdarzenia, znane przyczyny, zakres wpływu, działania podjęte doraźnie oraz plan dalszych działań.</w:t>
      </w:r>
    </w:p>
    <w:p w14:paraId="31BEB8AE" w14:textId="44A10D2D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Na żądanie Zamawiającego Wykonawca jest zobowiązany do niezwłocznej współpracy przy analizie, opanowaniu i usunięciu skutków Incydentu bezpieczeństwa, w tym do zabezpieczenia logów, śladów audytowych i innych dowodów oraz do wsparcia czynności wyjaśniających i odtworzeniowych.</w:t>
      </w:r>
    </w:p>
    <w:p w14:paraId="7CBFBAB5" w14:textId="5C02D9C9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Po zakończeniu realizacji Umowy albo po ustaniu potrzeby dostępu Wykonawca usunie lub zwróci – zgodnie z dyspozycją Zamawiającego – wszystkie informacje i nośniki zawierające dane Zamawiającego oraz potwierdzi wykonanie tej czynności, z wyjątkiem dokumentów, które musi przechowywać na podstawie przepisów prawa lub dokumentacji grantowej.</w:t>
      </w:r>
    </w:p>
    <w:p w14:paraId="626AA73D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15. Dane osobowe</w:t>
      </w:r>
    </w:p>
    <w:p w14:paraId="309EC82C" w14:textId="102825BB" w:rsidR="003370FF" w:rsidRPr="00216E74" w:rsidRDefault="00000000" w:rsidP="00216E74">
      <w:pPr>
        <w:pStyle w:val="Tekstpodstawowy"/>
        <w:numPr>
          <w:ilvl w:val="0"/>
          <w:numId w:val="41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Strony udostępniają sobie wzajemnie dane osobowe osób reprezentujących Strony oraz osób wyznaczonych do kontaktu i realizacji Umowy wyłącznie w celu jej zawarcia, wykonania, rozliczenia, archiwizacji oraz realizacji obowiązków kontrolnych i sprawozdawczych. Każda ze Stron jest odrębnym administratorem danych osobowych udostępnionych jej przez drugą Stronę.</w:t>
      </w:r>
    </w:p>
    <w:p w14:paraId="567200DF" w14:textId="54C66058" w:rsidR="003370FF" w:rsidRPr="00216E74" w:rsidRDefault="00000000" w:rsidP="00216E74">
      <w:pPr>
        <w:pStyle w:val="Tekstpodstawowy"/>
        <w:numPr>
          <w:ilvl w:val="0"/>
          <w:numId w:val="41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Jeżeli realizacja Umowy będzie wymagała przetwarzania przez Wykonawcę danych osobowych w imieniu Zamawiającego, Strony – przed rozpoczęciem takich czynności – zawrą odrębną umowę powierzenia przetwarzania danych osobowych. Do czasu jej zawarcia Wykonawca nie jest uprawniony do przetwarzania danych osobowych wykraczającego poza niezbędny, incydentalny dostęp techniczny.</w:t>
      </w:r>
    </w:p>
    <w:p w14:paraId="6E985063" w14:textId="60384987" w:rsidR="003370FF" w:rsidRPr="00216E74" w:rsidRDefault="00000000" w:rsidP="00216E74">
      <w:pPr>
        <w:pStyle w:val="Tekstpodstawowy"/>
        <w:numPr>
          <w:ilvl w:val="0"/>
          <w:numId w:val="41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zobowiązuje się do przestrzegania przepisów o ochronie danych osobowych oraz do wdrożenia odpowiednich środków technicznych i organizacyjnych zapewniających bezpieczeństwo przetwarzania danych osobowych, adekwatnie do ryzyka i charakteru czynności realizowanych w ramach Umowy.</w:t>
      </w:r>
    </w:p>
    <w:p w14:paraId="6450DCF3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16. Obowiązki związane z finansowaniem ze środków KPO</w:t>
      </w:r>
    </w:p>
    <w:p w14:paraId="0D394134" w14:textId="6A099A6E" w:rsidR="003370FF" w:rsidRPr="00D46E2D" w:rsidRDefault="00000000" w:rsidP="007E1838">
      <w:pPr>
        <w:pStyle w:val="Tekstpodstawowy"/>
        <w:numPr>
          <w:ilvl w:val="0"/>
          <w:numId w:val="43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przyjmuje do wiadomości, że Umowa jest realizowana w ramach przedsięwzięcia finansowanego z Krajowego Planu Odbudowy i Zwiększania Odporności – „</w:t>
      </w:r>
      <w:proofErr w:type="spellStart"/>
      <w:r w:rsidRPr="007E1838">
        <w:rPr>
          <w:sz w:val="22"/>
          <w:lang w:val="pl-PL"/>
        </w:rPr>
        <w:t>Cyberbezpieczne</w:t>
      </w:r>
      <w:proofErr w:type="spellEnd"/>
      <w:r w:rsidRPr="007E1838">
        <w:rPr>
          <w:sz w:val="22"/>
          <w:lang w:val="pl-PL"/>
        </w:rPr>
        <w:t xml:space="preserve"> Wodociągi”, a termin realizacji projektu grantowego </w:t>
      </w:r>
      <w:r w:rsidRPr="00D46E2D">
        <w:rPr>
          <w:sz w:val="22"/>
          <w:lang w:val="pl-PL"/>
        </w:rPr>
        <w:t xml:space="preserve">upływa </w:t>
      </w:r>
      <w:r w:rsidRPr="00D46E2D">
        <w:rPr>
          <w:b/>
          <w:bCs/>
          <w:sz w:val="22"/>
          <w:lang w:val="pl-PL"/>
        </w:rPr>
        <w:t>30 czerwca 2026 r.</w:t>
      </w:r>
    </w:p>
    <w:p w14:paraId="68872315" w14:textId="6EB21262" w:rsidR="003370FF" w:rsidRPr="007E1838" w:rsidRDefault="00000000" w:rsidP="007E1838">
      <w:pPr>
        <w:pStyle w:val="Tekstpodstawowy"/>
        <w:numPr>
          <w:ilvl w:val="0"/>
          <w:numId w:val="43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zobowiązuje się współpracować z Zamawiającym przy wykonywaniu obowiązków wynikających z umowy o dofinansowanie / umowy o powierzenie grantu, w tym w zakresie przygotowania wyjaśnień, zestawień, raportów, dowodów księgowych, dokumentów technicznych, dokumentów legalności licencji, dokumentów gwarancyjnych, deklaracji producentów, certyfikatów oraz innych dowodów niezbędnych do wykazania kwalifikowalności wydatków i prawidłowej realizacji projektu.</w:t>
      </w:r>
    </w:p>
    <w:p w14:paraId="2359C980" w14:textId="4AD6A520" w:rsidR="003370FF" w:rsidRPr="007E1838" w:rsidRDefault="00000000" w:rsidP="007E1838">
      <w:pPr>
        <w:pStyle w:val="Tekstpodstawowy"/>
        <w:numPr>
          <w:ilvl w:val="0"/>
          <w:numId w:val="43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lastRenderedPageBreak/>
        <w:t>Wykonawca zapewni dostępność dokumentów i informacji związanych z realizacją Umowy dla Zamawiającego oraz podmiotów uprawnionych do kontroli lub audytu, w tym dla instytucji finansujących, kontrolnych, audytowych, organów administracji publicznej, organów Unii Europejskiej oraz innych uprawnionych podmiotów, w zakresie wymaganym przepisami prawa i dokumentacją projektu.</w:t>
      </w:r>
    </w:p>
    <w:p w14:paraId="46940A6B" w14:textId="65D879B2" w:rsidR="003370FF" w:rsidRPr="007E1838" w:rsidRDefault="00000000" w:rsidP="007E1838">
      <w:pPr>
        <w:pStyle w:val="Tekstpodstawowy"/>
        <w:numPr>
          <w:ilvl w:val="0"/>
          <w:numId w:val="43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będzie przechowywał dokumentację związaną z realizacją Umowy przez okres wskazany przez Zamawiającego, nie krótszy niż okres wymagany przez przepisy prawa, dokumentację projektu i zalecenia instytucji finansującej. Na żądanie Zamawiającego Wykonawca przekaże kopie dokumentów albo udostępni je do wglądu w terminie wyznaczonym przez Zamawiającego.</w:t>
      </w:r>
    </w:p>
    <w:p w14:paraId="38607952" w14:textId="035BD7F2" w:rsidR="003370FF" w:rsidRPr="007E1838" w:rsidRDefault="00000000" w:rsidP="007E1838">
      <w:pPr>
        <w:pStyle w:val="Tekstpodstawowy"/>
        <w:numPr>
          <w:ilvl w:val="0"/>
          <w:numId w:val="43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jest zobowiązany stosować wymagania w zakresie informacji i promocji oraz oznaczeń projektu w takim zakresie, w jakim obowiązek ten wynika z Dokumentacji postępowania, Umowy lub wytycznych przekazanych przez Zamawiającego. Jeżeli dotyczy to oznakowania sprzętu lub dokumentacji, Wykonawca wykona te czynności w ramach Wynagrodzenia Umownego.</w:t>
      </w:r>
    </w:p>
    <w:p w14:paraId="681B1F72" w14:textId="3B035E9E" w:rsidR="003370FF" w:rsidRPr="007E1838" w:rsidRDefault="00000000" w:rsidP="007E1838">
      <w:pPr>
        <w:pStyle w:val="Tekstpodstawowy"/>
        <w:numPr>
          <w:ilvl w:val="0"/>
          <w:numId w:val="43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Jeżeli w wyniku działania lub zaniechania Wykonawcy, w tym naruszenia Umowy, Dokumentacji postępowania albo obowiązków informacyjno-kontrolnych, Zamawiający utraci w całości lub części dofinansowanie albo zostanie zobowiązany do zwrotu środków, Wykonawca naprawi wynikłą z tego szkodę na zasadach ogólnych, z uwzględnieniem zastrzeżonych kar umownych.</w:t>
      </w:r>
    </w:p>
    <w:p w14:paraId="73923E63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17. Kary umowne</w:t>
      </w:r>
    </w:p>
    <w:p w14:paraId="4C706455" w14:textId="67F50D7F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zapłaci Zamawiającemu karę umowną za zwłokę w wykonaniu Umowy lub etapu wskazanego w Harmonogramie – w wysokości 0,</w:t>
      </w:r>
      <w:r w:rsidR="00196993">
        <w:rPr>
          <w:sz w:val="22"/>
          <w:lang w:val="pl-PL"/>
        </w:rPr>
        <w:t>2</w:t>
      </w:r>
      <w:r w:rsidRPr="007E1838">
        <w:rPr>
          <w:sz w:val="22"/>
          <w:lang w:val="pl-PL"/>
        </w:rPr>
        <w:t>% wynagrodzenia brutto określonego w § 9 ust. 1 lit. c za każdy rozpoczęty dzień zwłoki.</w:t>
      </w:r>
    </w:p>
    <w:p w14:paraId="0EC60133" w14:textId="6EC2B3C4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zapłaci Zamawiającemu karę umowną za zwłokę w usunięciu wad lub niezgodności stwierdzonych przy odbiorze – w wysokości 0,</w:t>
      </w:r>
      <w:r w:rsidR="00196993">
        <w:rPr>
          <w:sz w:val="22"/>
          <w:lang w:val="pl-PL"/>
        </w:rPr>
        <w:t>2</w:t>
      </w:r>
      <w:r w:rsidRPr="007E1838">
        <w:rPr>
          <w:sz w:val="22"/>
          <w:lang w:val="pl-PL"/>
        </w:rPr>
        <w:t>% wynagrodzenia brutto określonego w § 9 ust. 1 lit. c za każdy rozpoczęty dzień zwłoki.</w:t>
      </w:r>
    </w:p>
    <w:p w14:paraId="5D28BFB7" w14:textId="08636151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zapłaci Zamawiającemu karę umowną za zwłokę w usunięciu wady lub awarii w okresie gwarancji, rękojmi lub wsparcia – w wysokości 0,1% wynagrodzenia brutto określonego w § 9 ust. 1 lit. c za każdy rozpoczęty dzień zwłoki, liczony od upływu właściwego terminu SLA lub terminu wyznaczonego zgodnie z Umową.</w:t>
      </w:r>
    </w:p>
    <w:p w14:paraId="7F4FC68A" w14:textId="18463A15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zapłaci Zamawiającemu karę umowną za naruszenie obowiązku poufności albo naruszenie obowiązków bezpieczeństwa informacji, w tym za brak terminowego zgłoszenia Incydentu bezpieczeństwa – w wysokości 1% wynagrodzenia brutto określonego w § 9 ust. 1 lit. c za każdy stwierdzony przypadek.</w:t>
      </w:r>
    </w:p>
    <w:p w14:paraId="32808E06" w14:textId="458C5D12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zapłaci Zamawiającemu karę umowną za dostarczenie nielegalnego, nieoryginalnego lub niezgodnego z Umową oprogramowania, licencji albo sprzętu – w wysokości 5% wynagrodzenia brutto określonego w § 9 ust. 1 lit. c za każdy stwierdzony przypadek, niezależnie od obowiązku wymiany elementu na zgodny z Umową.</w:t>
      </w:r>
    </w:p>
    <w:p w14:paraId="08D5599E" w14:textId="6FE0D068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zapłaci Zamawiającemu karę umowną za odstąpienie od Umowy albo rozwiązanie Umowy przez Zamawiającego z przyczyn leżących po stronie Wykonawcy – w wysokości 10% wynagrodzenia brutto określonego w § 9 ust. 1 lit. c.</w:t>
      </w:r>
    </w:p>
    <w:p w14:paraId="7BDBC947" w14:textId="187C1B5E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Łączna wysokość kar umownych naliczonych Wykonawcy na podstawie Umowy nie może przekroczyć 30% wynagrodzenia brutto określonego w § 9 ust. 1 lit. c.</w:t>
      </w:r>
    </w:p>
    <w:p w14:paraId="39C5A28D" w14:textId="1A11C180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Zamawiający może potrącić należne kary umowne z wynagrodzenia Wykonawcy, po uprzednim poinformowaniu go o podstawie i wysokości naliczenia kary.</w:t>
      </w:r>
    </w:p>
    <w:p w14:paraId="6DF9DB81" w14:textId="05BCA548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Jeżeli wysokość szkody przekroczy wartość naliczonych kar umownych, Zamawiający może dochodzić odszkodowania uzupełniającego na zasadach ogólnych.</w:t>
      </w:r>
    </w:p>
    <w:p w14:paraId="2566CD5D" w14:textId="7D7B06A2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Za opóźnienie w zapłacie bezspornego wynagrodzenia Wykonawcy przysługują odsetki ustawowe za opóźnienie w transakcjach handlowych, o ile przepisy prawa przewidują ich stosowanie do danej relacji prawnej.</w:t>
      </w:r>
    </w:p>
    <w:p w14:paraId="73E13908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lastRenderedPageBreak/>
        <w:t>§ 18. Odstąpienie od Umowy i rozwiązanie Umowy</w:t>
      </w:r>
    </w:p>
    <w:p w14:paraId="2255D65A" w14:textId="021C7D46" w:rsidR="003370FF" w:rsidRPr="007E1838" w:rsidRDefault="00000000" w:rsidP="007E1838">
      <w:pPr>
        <w:pStyle w:val="Tekstpodstawowy"/>
        <w:numPr>
          <w:ilvl w:val="0"/>
          <w:numId w:val="47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Poza przypadkami wynikającymi z przepisów Kodeksu cywilnego Zamawiający może odstąpić od Umowy w całości lub w części albo ją rozwiązać ze skutkiem natychmiastowym, jeżeli: a) Wykonawca pozostaje w zwłoce z wykonaniem Umowy lub etapu o więcej niż 21 dni; b) Wykonawca mimo wezwania wykonuje Umowę nienależycie lub sprzecznie z jej postanowieniami; c) dostarczono rozwiązania niezgodne z Umową i nie usunięto niezgodności w wyznaczonym terminie; d) Wykonawca naruszył obowiązki poufności, bezpieczeństwa informacji albo ochrony danych osobowych w sposób istotny; e) Wykonawca dostarczył nielegalne licencje lub sprzęt niewiadomego pochodzenia; f) suma kar umownych osiągnęła limit określony w § 17 ust. 7; g) Wykonawca utracił zdolność do realizacji Umowy, w szczególności z powodu likwidacji, upadłości lub zajęcia majątku w stopniu zagrażającym wykonaniu Umowy.</w:t>
      </w:r>
    </w:p>
    <w:p w14:paraId="520D0AA5" w14:textId="2DDEBF26" w:rsidR="003370FF" w:rsidRPr="007E1838" w:rsidRDefault="00000000" w:rsidP="007E1838">
      <w:pPr>
        <w:pStyle w:val="Tekstpodstawowy"/>
        <w:numPr>
          <w:ilvl w:val="0"/>
          <w:numId w:val="47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Zamawiający może ponadto odstąpić od Umowy, jeżeli realizacja Umowy stała się niemożliwa lub ekonomicznie nieuzasadniona wskutek trwałej utraty albo istotnego ograniczenia finansowania projektu z przyczyn niezależnych od Zamawiającego, z zastrzeżeniem rozliczenia części należycie wykonanej i odebranej przed złożeniem oświadczenia o odstąpieniu.</w:t>
      </w:r>
    </w:p>
    <w:p w14:paraId="595E2E83" w14:textId="6411A0BE" w:rsidR="003370FF" w:rsidRPr="007E1838" w:rsidRDefault="00000000" w:rsidP="007E1838">
      <w:pPr>
        <w:pStyle w:val="Tekstpodstawowy"/>
        <w:numPr>
          <w:ilvl w:val="0"/>
          <w:numId w:val="47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może odstąpić od Umowy, jeżeli Zamawiający pozostaje w opóźnieniu z zapłatą bezspornej części wynagrodzenia o ponad 30 dni pomimo uprzedniego wezwania i wyznaczenia dodatkowego 14‑dniowego terminu do zapłaty.</w:t>
      </w:r>
    </w:p>
    <w:p w14:paraId="0D2B37E0" w14:textId="4FE316C4" w:rsidR="003370FF" w:rsidRPr="007E1838" w:rsidRDefault="00000000" w:rsidP="007E1838">
      <w:pPr>
        <w:pStyle w:val="Tekstpodstawowy"/>
        <w:numPr>
          <w:ilvl w:val="0"/>
          <w:numId w:val="47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Odstąpienie od Umowy wymaga formy pisemnej albo elektronicznej pod rygorem nieważności oraz wskazania przyczyny. Oświadczenie może dotyczyć całości Umowy albo części niewykonanej lub wykonanej nienależycie.</w:t>
      </w:r>
    </w:p>
    <w:p w14:paraId="4E0B4F83" w14:textId="35C42809" w:rsidR="003370FF" w:rsidRPr="007E1838" w:rsidRDefault="00000000" w:rsidP="007E1838">
      <w:pPr>
        <w:pStyle w:val="Tekstpodstawowy"/>
        <w:numPr>
          <w:ilvl w:val="0"/>
          <w:numId w:val="47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 przypadku odstąpienia od Umowy Strony sporządzą protokół inwentaryzacji wykonanych prac i dostaw. Zamawiający zapłaci wyłącznie za część prawidłowo wykonaną, przydatną i odebraną, z uwzględnieniem prawa potrącenia kar umownych i innych należności.</w:t>
      </w:r>
    </w:p>
    <w:p w14:paraId="22F624D7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19. Zmiany Umowy</w:t>
      </w:r>
    </w:p>
    <w:p w14:paraId="57F0142F" w14:textId="4D976CEC" w:rsidR="003370FF" w:rsidRPr="007E1838" w:rsidRDefault="00000000" w:rsidP="007E1838">
      <w:pPr>
        <w:pStyle w:val="Tekstpodstawowy"/>
        <w:numPr>
          <w:ilvl w:val="0"/>
          <w:numId w:val="49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Wszelkie zmiany Umowy wymagają formy pisemnej albo elektronicznej z kwalifikowanym podpisem elektronicznym, pod rygorem nieważności.</w:t>
      </w:r>
    </w:p>
    <w:p w14:paraId="3043453D" w14:textId="139DBD42" w:rsidR="003370FF" w:rsidRDefault="00AC1A72" w:rsidP="007E1838">
      <w:pPr>
        <w:pStyle w:val="Tekstpodstawowy"/>
        <w:numPr>
          <w:ilvl w:val="0"/>
          <w:numId w:val="49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Niedopuszczalne są istotne zmiany postanowień zawartej umowy w stosunku do treści oferty, na podstawie której dokonano wyboru Wykonawcy, chyba że zachodzi co najmniej jedna z poniższych okoliczności, przewidzianych w dokumentacji postępowania i umowie</w:t>
      </w:r>
      <w:r w:rsidRPr="007E1838">
        <w:rPr>
          <w:sz w:val="22"/>
          <w:lang w:val="pl-PL"/>
        </w:rPr>
        <w:t>:</w:t>
      </w:r>
    </w:p>
    <w:p w14:paraId="42664014" w14:textId="42AEA0E8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zmiany zostały wprost przewidziane w zapytaniu ofertowym i projekcie umowy w postaci jednoznacznych postanowień określających ich zakres, charakter i warunki wprowadzenia</w:t>
      </w:r>
      <w:r>
        <w:rPr>
          <w:sz w:val="22"/>
          <w:lang w:val="pl-PL"/>
        </w:rPr>
        <w:t>;</w:t>
      </w:r>
    </w:p>
    <w:p w14:paraId="34247BE6" w14:textId="5EF4D9F8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konieczna jest zmiana terminu realizacji, harmonogramu, etapowania, sposobu odbioru, sposobu wykonania lub organizacji wdrożenia z przyczyn niezależnych od Wykonawcy, w szczególności z powodu siły wyższej, awarii infrastruktury, opóźnień producenta lub dystrybutora, działań lub zaniechań Zamawiającego albo osób trzecich, decyzji lub zaleceń instytucji finansującej, zmian dokumentów grantowych, konieczności zapewnienia ciągłości działania albo ujawnienia w toku realizacji okoliczności eksploatacyjnych, których przy zachowaniu należytej staranności nie można było przewidzieć, o ile zmiana nie prowadzi do zmiany ogólnego charakteru umowy</w:t>
      </w:r>
      <w:r>
        <w:rPr>
          <w:sz w:val="22"/>
          <w:lang w:val="pl-PL"/>
        </w:rPr>
        <w:t>;</w:t>
      </w:r>
    </w:p>
    <w:p w14:paraId="254097F8" w14:textId="47A6BEB5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konieczna jest zmiana zaoferowanego modelu, typu, wersji, producenta, komponentu, licencji, technologii lub rozwiązania, jeżeli produkt został wycofany z produkcji, jest niedostępny, nastąpiła zmiana wersji, pojawiła się konieczność zapewnienia kompatybilności technicznej albo zmiana wynika z postępu technologicznego, pod warunkiem że rozwiązanie zamienne będzie równoważne lub lepsze, nie pogorszy parametrów oraz nie spowoduje zwiększenia wynagrodzenia, chyba że zwiększenie wynagrodzenia jest dopuszczalne na podstawie lit. f albo g poniżej</w:t>
      </w:r>
      <w:r>
        <w:rPr>
          <w:sz w:val="22"/>
          <w:lang w:val="pl-PL"/>
        </w:rPr>
        <w:t>;</w:t>
      </w:r>
    </w:p>
    <w:p w14:paraId="0773E903" w14:textId="30B6F703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 xml:space="preserve">konieczna jest zmiana osób skierowanych do realizacji zamówienia lub podwykonawców z przyczyn obiektywnych, przy zachowaniu co najmniej równoważnych kwalifikacji, </w:t>
      </w:r>
      <w:r w:rsidRPr="00AC1A72">
        <w:rPr>
          <w:sz w:val="22"/>
          <w:lang w:val="pl-PL"/>
        </w:rPr>
        <w:lastRenderedPageBreak/>
        <w:t>doświadczenia, uprawnień i potencjału oraz bez naruszenia warunków udziału w postępowaniu i kryteriów oceny ofert, jeżeli miały zastosowanie</w:t>
      </w:r>
      <w:r>
        <w:rPr>
          <w:sz w:val="22"/>
          <w:lang w:val="pl-PL"/>
        </w:rPr>
        <w:t>;</w:t>
      </w:r>
    </w:p>
    <w:p w14:paraId="023C6A92" w14:textId="0B433A3B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zmiana wynika ze zmiany przepisów prawa, stawki VAT, norm, standardów lub wytycznych mających wpływ na sposób realizacji umowy, o ile zmiana jest niezbędna do zgodnej z prawem lub zgodnej z wytycznymi realizacji zamówienia</w:t>
      </w:r>
      <w:r>
        <w:rPr>
          <w:sz w:val="22"/>
          <w:lang w:val="pl-PL"/>
        </w:rPr>
        <w:t>;</w:t>
      </w:r>
    </w:p>
    <w:p w14:paraId="643EC6A2" w14:textId="609A53B6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zmiana dotyczy realizacji dodatkowych dostaw lub usług od dotychczasowego Wykonawcy, nieobjętych zamówieniem podstawowym, które stały się niezbędne, jeżeli zmiana Wykonawcy nie może zostać dokonana z powodów ekonomicznych lub technicznych, w szczególności dotyczących zamienności lub interoperacyjności, albo spowodowałaby istotną niedogodność lub znaczące zwiększenie kosztów po stronie Zamawiającego, przy czym wartość każdej kolejnej zmiany nie może przekroczyć 50% wartości zamówienia określonej pierwotnie w umowie i zmiana nie może prowadzić do zmiany jej ogólnego charakteru</w:t>
      </w:r>
      <w:r>
        <w:rPr>
          <w:sz w:val="22"/>
          <w:lang w:val="pl-PL"/>
        </w:rPr>
        <w:t>;</w:t>
      </w:r>
    </w:p>
    <w:p w14:paraId="2266A9D9" w14:textId="4BC82DAB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konieczność zmiany jest spowodowana okolicznościami, których Zamawiający, działając z należytą starannością, nie mógł przewidzieć, pod warunkiem że zmiana nie prowadzi do zmiany ogólnego charakteru umowy, a wartość zmiany nie przekracza 50% wartości pierwotnej umowy</w:t>
      </w:r>
      <w:r>
        <w:rPr>
          <w:sz w:val="22"/>
          <w:lang w:val="pl-PL"/>
        </w:rPr>
        <w:t>;</w:t>
      </w:r>
    </w:p>
    <w:p w14:paraId="0AFECA9D" w14:textId="55B3D87B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nowy wykonawca wstępuje w prawa i obowiązki dotychczasowego Wykonawcy na podstawie przewidzianych postanowień umownych albo w wyniku sukcesji, przejęcia, połączenia, podziału, przekształcenia, restrukturyzacji, upadłości, dziedziczenia lub nabycia przedsiębiorstwa, o ile spełnia warunki udziału wymagane w postępowaniu, nie zachodzą wobec niego podstawy wykluczenia, a zmiana nie ma na celu obejścia zasady konkurencyjności</w:t>
      </w:r>
      <w:r>
        <w:rPr>
          <w:sz w:val="22"/>
          <w:lang w:val="pl-PL"/>
        </w:rPr>
        <w:t>;</w:t>
      </w:r>
    </w:p>
    <w:p w14:paraId="5319E381" w14:textId="13977876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zmiana nie prowadzi do zmiany ogólnego charakteru umowy, a jej łączna wartość jest mniejsza od progów unijnych oraz jednocześnie mniejsza niż 10% wartości pierwotnej umowy w przypadku dostaw i usług albo 15% wartości pierwotnej umowy w przypadku robót budowlanych</w:t>
      </w:r>
      <w:r>
        <w:rPr>
          <w:sz w:val="22"/>
          <w:lang w:val="pl-PL"/>
        </w:rPr>
        <w:t>;</w:t>
      </w:r>
    </w:p>
    <w:p w14:paraId="376DFA09" w14:textId="192C4A36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zmiana ma charakter nieistotny, tj. nie zmienia ogólnego charakteru umowy i nie prowadzi do wprowadzenia warunków, które mogłyby wpłynąć na krąg wykonawców, wynik postępowania, równowagę ekonomiczną umowy albo zakres świadczeń w sposób istotny</w:t>
      </w:r>
      <w:r>
        <w:rPr>
          <w:sz w:val="22"/>
          <w:lang w:val="pl-PL"/>
        </w:rPr>
        <w:t>;</w:t>
      </w:r>
    </w:p>
    <w:p w14:paraId="3852B369" w14:textId="6DB68E6B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właściwa instytucja odpowiedzialna za wdrażanie albo zarządzanie projektem wyrazi zgodę na przedłużenie terminu realizacji projektu finansowanego ze środków Krajowego Planu Odbudowy i Zwiększania Odporności</w:t>
      </w:r>
      <w:r>
        <w:rPr>
          <w:sz w:val="22"/>
          <w:lang w:val="pl-PL"/>
        </w:rPr>
        <w:t>;</w:t>
      </w:r>
    </w:p>
    <w:p w14:paraId="15D718D4" w14:textId="58C068F1" w:rsidR="00AC1A72" w:rsidRDefault="00AC1A72" w:rsidP="00AC1A72">
      <w:pPr>
        <w:pStyle w:val="Tekstpodstawowy"/>
        <w:numPr>
          <w:ilvl w:val="0"/>
          <w:numId w:val="49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Zmiany danych rejestrowych, adresów, numerów rachunków bankowych oraz harmonogramu czynności niebędących kamieniami milowymi nie stanowią istotnej zmiany umowy, ale wymagają udokumentowania. Zmiany osób skierowanych do realizacji zamówienia i podwykonawców wymagają ponadto zachowania zasad określonych w umowie oraz dokumentacji postępowania</w:t>
      </w:r>
      <w:r>
        <w:rPr>
          <w:sz w:val="22"/>
          <w:lang w:val="pl-PL"/>
        </w:rPr>
        <w:t>.</w:t>
      </w:r>
    </w:p>
    <w:p w14:paraId="5E12ED69" w14:textId="77BBD566" w:rsidR="003370FF" w:rsidRPr="00AC1A72" w:rsidRDefault="00AC1A72" w:rsidP="00AC1A72">
      <w:pPr>
        <w:pStyle w:val="Tekstpodstawowy"/>
        <w:numPr>
          <w:ilvl w:val="0"/>
          <w:numId w:val="49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Każda zmiana umowy wymaga uzasadnienia i udokumentowania okoliczności stanowiących podstawę jej wprowadzenia. Wartość zmian oblicza się zgodnie z zasadami wynikającymi z dokumentacji przedsięwzięcia i dokumentacji postępowania.</w:t>
      </w:r>
    </w:p>
    <w:p w14:paraId="172AC457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20. Siła wyższa</w:t>
      </w:r>
    </w:p>
    <w:p w14:paraId="5EBB065C" w14:textId="3A5C8962" w:rsidR="003370FF" w:rsidRPr="00D054A1" w:rsidRDefault="00000000" w:rsidP="00D054A1">
      <w:pPr>
        <w:pStyle w:val="Tekstpodstawowy"/>
        <w:numPr>
          <w:ilvl w:val="0"/>
          <w:numId w:val="52"/>
        </w:numPr>
        <w:spacing w:after="40"/>
        <w:jc w:val="both"/>
        <w:rPr>
          <w:sz w:val="22"/>
          <w:lang w:val="pl-PL"/>
        </w:rPr>
      </w:pPr>
      <w:r w:rsidRPr="00D054A1">
        <w:rPr>
          <w:sz w:val="22"/>
          <w:lang w:val="pl-PL"/>
        </w:rPr>
        <w:t>Przez siłę wyższą Strony rozumieją zdarzenie zewnętrzne, nadzwyczajne, niezależne od Stron, którego nie można było przewidzieć ani mu zapobiec przy zachowaniu należytej staranności, w szczególności klęski żywiołowe, pożary, powodzie, działania wojenne, akty terroru, rozległe awarie infrastruktury publicznej, długotrwałe przerwy w dostawach energii lub łączności, epidemie oraz akty władzy publicznej uniemożliwiające wykonanie Umowy.</w:t>
      </w:r>
    </w:p>
    <w:p w14:paraId="47EFDF92" w14:textId="190F4DB9" w:rsidR="003370FF" w:rsidRPr="00D054A1" w:rsidRDefault="00000000" w:rsidP="00D054A1">
      <w:pPr>
        <w:pStyle w:val="Tekstpodstawowy"/>
        <w:numPr>
          <w:ilvl w:val="0"/>
          <w:numId w:val="52"/>
        </w:numPr>
        <w:spacing w:after="40"/>
        <w:jc w:val="both"/>
        <w:rPr>
          <w:sz w:val="22"/>
          <w:lang w:val="pl-PL"/>
        </w:rPr>
      </w:pPr>
      <w:r w:rsidRPr="00D054A1">
        <w:rPr>
          <w:sz w:val="22"/>
          <w:lang w:val="pl-PL"/>
        </w:rPr>
        <w:t>Strona powołująca się na siłę wyższą niezwłocznie, nie później niż w terminie 3 Dni roboczych, zawiadomi drugą Stronę o jej wystąpieniu i przedstawi wpływ tego zdarzenia na realizację Umowy oraz przewidywany okres utrudnień.</w:t>
      </w:r>
    </w:p>
    <w:p w14:paraId="5860D04F" w14:textId="49BC57D7" w:rsidR="003370FF" w:rsidRPr="00D054A1" w:rsidRDefault="00000000" w:rsidP="00D054A1">
      <w:pPr>
        <w:pStyle w:val="Tekstpodstawowy"/>
        <w:numPr>
          <w:ilvl w:val="0"/>
          <w:numId w:val="52"/>
        </w:numPr>
        <w:spacing w:after="40"/>
        <w:jc w:val="both"/>
        <w:rPr>
          <w:sz w:val="22"/>
          <w:lang w:val="pl-PL"/>
        </w:rPr>
      </w:pPr>
      <w:r w:rsidRPr="00D054A1">
        <w:rPr>
          <w:sz w:val="22"/>
          <w:lang w:val="pl-PL"/>
        </w:rPr>
        <w:lastRenderedPageBreak/>
        <w:t>Na czas działania siły wyższej obowiązki Strony dotkniętej tym zdarzeniem ulegają zawieszeniu w zakresie, w jakim ich wykonanie jest obiektywnie niemożliwe, a terminy realizacji ulegają odpowiedniemu przedłużeniu. Strona dotknięta siłą wyższą jest jednak zobowiązana podejmować działania minimalizujące skutki zdarzenia.</w:t>
      </w:r>
    </w:p>
    <w:p w14:paraId="5709F5C2" w14:textId="1EFACE75" w:rsidR="00196993" w:rsidRPr="00196993" w:rsidRDefault="00000000" w:rsidP="00196993">
      <w:pPr>
        <w:pStyle w:val="Tekstpodstawowy"/>
        <w:numPr>
          <w:ilvl w:val="0"/>
          <w:numId w:val="52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Jeżeli działanie siły wyższej trwa dłużej niż 60 dni i uniemożliwia dalszą realizację Umowy, każda ze Stron może odstąpić od Umowy w części niewykonanej, z zachowaniem zasad rozliczenia części wykonanej.</w:t>
      </w:r>
    </w:p>
    <w:p w14:paraId="3425F76F" w14:textId="2FED0494" w:rsidR="00196993" w:rsidRPr="00567983" w:rsidRDefault="00196993" w:rsidP="00196993">
      <w:pPr>
        <w:pStyle w:val="SectionHeading"/>
        <w:rPr>
          <w:lang w:val="pl-PL"/>
        </w:rPr>
      </w:pPr>
      <w:r w:rsidRPr="00567983">
        <w:rPr>
          <w:lang w:val="pl-PL"/>
        </w:rPr>
        <w:t>§ 2</w:t>
      </w:r>
      <w:r>
        <w:rPr>
          <w:lang w:val="pl-PL"/>
        </w:rPr>
        <w:t>1</w:t>
      </w:r>
      <w:r w:rsidRPr="00567983">
        <w:rPr>
          <w:lang w:val="pl-PL"/>
        </w:rPr>
        <w:t xml:space="preserve">. </w:t>
      </w:r>
      <w:r>
        <w:rPr>
          <w:lang w:val="pl-PL"/>
        </w:rPr>
        <w:t>Zabezpieczenie należytego wykonania umowy</w:t>
      </w:r>
    </w:p>
    <w:p w14:paraId="7F7998A3" w14:textId="70764449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Zamawiający wymaga wniesienia zabezpieczenia należytego wykonania umowy.</w:t>
      </w:r>
    </w:p>
    <w:p w14:paraId="47DD6F61" w14:textId="50712D88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Wykonawca, którego oferta zostanie wybrana jako najkorzystniejsza, zobowiązany jest wnieść przed zawarciem umowy zabezpieczenie należytego wykonania umowy w wysokości 5% ceny całkowitej brutto podanej w ofercie.</w:t>
      </w:r>
    </w:p>
    <w:p w14:paraId="3B78C67A" w14:textId="09A2E8B0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Zabezpieczenie służy pokryciu roszczeń Zamawiającego z tytułu niewykonania lub nienależytego wykonania umowy.</w:t>
      </w:r>
    </w:p>
    <w:p w14:paraId="27C96517" w14:textId="14D1CF0C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Zabezpieczenie może być wniesione, według wyboru Wykonawcy, w jednej lub w kilku następujących formach:</w:t>
      </w:r>
    </w:p>
    <w:p w14:paraId="7437E3DE" w14:textId="1DDC1FD1" w:rsidR="00196993" w:rsidRDefault="00196993" w:rsidP="00196993">
      <w:pPr>
        <w:pStyle w:val="Tekstpodstawowy"/>
        <w:numPr>
          <w:ilvl w:val="0"/>
          <w:numId w:val="56"/>
        </w:numPr>
        <w:spacing w:after="40"/>
        <w:ind w:left="1134" w:hanging="338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w pieniądzu;</w:t>
      </w:r>
    </w:p>
    <w:p w14:paraId="1F2DA48D" w14:textId="6270BDC7" w:rsidR="00196993" w:rsidRDefault="00196993" w:rsidP="00196993">
      <w:pPr>
        <w:pStyle w:val="Tekstpodstawowy"/>
        <w:numPr>
          <w:ilvl w:val="0"/>
          <w:numId w:val="56"/>
        </w:numPr>
        <w:spacing w:after="40"/>
        <w:ind w:left="1134" w:hanging="338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w gwarancji bankowej;</w:t>
      </w:r>
    </w:p>
    <w:p w14:paraId="350E7417" w14:textId="46432DAB" w:rsidR="00196993" w:rsidRDefault="00196993" w:rsidP="00196993">
      <w:pPr>
        <w:pStyle w:val="Tekstpodstawowy"/>
        <w:numPr>
          <w:ilvl w:val="0"/>
          <w:numId w:val="56"/>
        </w:numPr>
        <w:spacing w:after="40"/>
        <w:ind w:left="1134" w:hanging="338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w gwarancji ubezpieczeniowej;</w:t>
      </w:r>
    </w:p>
    <w:p w14:paraId="0688590C" w14:textId="76C51271" w:rsidR="00196993" w:rsidRDefault="00196993" w:rsidP="00196993">
      <w:pPr>
        <w:pStyle w:val="Tekstpodstawowy"/>
        <w:numPr>
          <w:ilvl w:val="0"/>
          <w:numId w:val="56"/>
        </w:numPr>
        <w:spacing w:after="40"/>
        <w:ind w:left="1134" w:hanging="338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w poręczeniu bankowym lub poręczeniu spółdzielczej kasy oszczędnościowo-kredytowej, przy czym zobowiązanie kasy jest zawsze zobowiązaniem pieniężnym;</w:t>
      </w:r>
    </w:p>
    <w:p w14:paraId="37CCC7CC" w14:textId="7FFD02F6" w:rsidR="00196993" w:rsidRPr="00196993" w:rsidRDefault="00196993" w:rsidP="00196993">
      <w:pPr>
        <w:pStyle w:val="Tekstpodstawowy"/>
        <w:numPr>
          <w:ilvl w:val="0"/>
          <w:numId w:val="56"/>
        </w:numPr>
        <w:spacing w:after="40"/>
        <w:ind w:left="1134" w:hanging="338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w poręczeniu udzielonym przez podmiot, o którym mowa w art. 6b ust. 5 pkt 2 ustawy z dnia 9 listopada 2000 r. o utworzeniu Polskiej Agencji Rozwoju Przedsiębiorczości.</w:t>
      </w:r>
    </w:p>
    <w:p w14:paraId="6497ADEC" w14:textId="1D9D9DF7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Zabezpieczenie wnoszone w pieniądzu należy wpłacić przelewem na rachunek bankowy Zamawiającego: [_</w:t>
      </w:r>
      <w:r>
        <w:rPr>
          <w:sz w:val="22"/>
          <w:lang w:val="pl-PL"/>
        </w:rPr>
        <w:t>_______________</w:t>
      </w:r>
      <w:r w:rsidRPr="00196993">
        <w:rPr>
          <w:sz w:val="22"/>
          <w:lang w:val="pl-PL"/>
        </w:rPr>
        <w:t>__]. Za dzień wniesienia zabezpieczenia uznaje się dzień uznania rachunku bankowego Zamawiającego.</w:t>
      </w:r>
    </w:p>
    <w:p w14:paraId="2C9DC934" w14:textId="3412B828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Zabezpieczenie wnoszone w formie niepieniężnej musi mieć charakter nieodwołalny, bezwarunkowy i płatny na pierwsze żądanie Zamawiającego oraz obejmować cały okres realizacji umowy.</w:t>
      </w:r>
    </w:p>
    <w:p w14:paraId="7ED51644" w14:textId="595CE24F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Zamawiający zwróci 100% kwoty zabezpieczenia w terminie 30 dni od dnia podpisania protokołu odbioru końcowego bez zastrzeżeń i uznania zamówienia za należycie wykonane.</w:t>
      </w:r>
    </w:p>
    <w:p w14:paraId="020DB9E7" w14:textId="1947662D" w:rsidR="00196993" w:rsidRP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Szczegółowe zasady wniesienia, utrzymania i zwrotu zabezpieczenia określa projekt umowy.</w:t>
      </w:r>
    </w:p>
    <w:p w14:paraId="2D8180A3" w14:textId="535F5A02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2</w:t>
      </w:r>
      <w:r w:rsidR="00196993">
        <w:rPr>
          <w:lang w:val="pl-PL"/>
        </w:rPr>
        <w:t>2</w:t>
      </w:r>
      <w:r w:rsidRPr="00567983">
        <w:rPr>
          <w:lang w:val="pl-PL"/>
        </w:rPr>
        <w:t>. Postanowienia końcowe</w:t>
      </w:r>
    </w:p>
    <w:p w14:paraId="5C30CAE0" w14:textId="6BA0098B" w:rsidR="003370FF" w:rsidRPr="000B6AFA" w:rsidRDefault="00000000" w:rsidP="000B6AFA">
      <w:pPr>
        <w:pStyle w:val="Tekstpodstawowy"/>
        <w:numPr>
          <w:ilvl w:val="0"/>
          <w:numId w:val="54"/>
        </w:numPr>
        <w:spacing w:after="40"/>
        <w:jc w:val="both"/>
        <w:rPr>
          <w:sz w:val="22"/>
          <w:lang w:val="pl-PL"/>
        </w:rPr>
      </w:pPr>
      <w:r w:rsidRPr="000B6AFA">
        <w:rPr>
          <w:sz w:val="22"/>
          <w:lang w:val="pl-PL"/>
        </w:rPr>
        <w:t>W sprawach nieuregulowanych Umową zastosowanie mają przepisy prawa polskiego, w szczególności Kodeksu cywilnego, przepisy regulujące ochronę danych osobowych oraz dokumentacja przedsięwzięcia „</w:t>
      </w:r>
      <w:proofErr w:type="spellStart"/>
      <w:r w:rsidRPr="000B6AFA">
        <w:rPr>
          <w:sz w:val="22"/>
          <w:lang w:val="pl-PL"/>
        </w:rPr>
        <w:t>Cyberbezpieczne</w:t>
      </w:r>
      <w:proofErr w:type="spellEnd"/>
      <w:r w:rsidRPr="000B6AFA">
        <w:rPr>
          <w:sz w:val="22"/>
          <w:lang w:val="pl-PL"/>
        </w:rPr>
        <w:t xml:space="preserve"> Wodociągi” właściwa dla zamówień udzielanych na podstawie zasady konkurencyjności.</w:t>
      </w:r>
    </w:p>
    <w:p w14:paraId="56E3CF29" w14:textId="0EE63A75" w:rsidR="003370FF" w:rsidRPr="000B6AFA" w:rsidRDefault="00000000" w:rsidP="000B6AFA">
      <w:pPr>
        <w:pStyle w:val="Tekstpodstawowy"/>
        <w:numPr>
          <w:ilvl w:val="0"/>
          <w:numId w:val="54"/>
        </w:numPr>
        <w:spacing w:after="40"/>
        <w:jc w:val="both"/>
        <w:rPr>
          <w:sz w:val="22"/>
          <w:lang w:val="pl-PL"/>
        </w:rPr>
      </w:pPr>
      <w:r w:rsidRPr="000B6AFA">
        <w:rPr>
          <w:sz w:val="22"/>
          <w:lang w:val="pl-PL"/>
        </w:rPr>
        <w:t>Spory wynikłe z Umowy Strony będą starały się rozwiązać polubownie. Jeżeli w terminie 30 dni od dnia doręczenia pisemnego wezwania do podjęcia negocjacji nie dojdzie do porozumienia, spór zostanie poddany rozstrzygnięciu przez sąd powszechny właściwy miejscowo dla siedziby Zamawiającego.</w:t>
      </w:r>
    </w:p>
    <w:p w14:paraId="7C8F4549" w14:textId="5C306E8C" w:rsidR="003370FF" w:rsidRPr="000B6AFA" w:rsidRDefault="00000000" w:rsidP="000B6AFA">
      <w:pPr>
        <w:pStyle w:val="Tekstpodstawowy"/>
        <w:numPr>
          <w:ilvl w:val="0"/>
          <w:numId w:val="54"/>
        </w:numPr>
        <w:spacing w:after="40"/>
        <w:jc w:val="both"/>
        <w:rPr>
          <w:sz w:val="22"/>
          <w:lang w:val="pl-PL"/>
        </w:rPr>
      </w:pPr>
      <w:r w:rsidRPr="000B6AFA">
        <w:rPr>
          <w:sz w:val="22"/>
          <w:lang w:val="pl-PL"/>
        </w:rPr>
        <w:t>Jeżeli którekolwiek postanowienie Umowy okaże się nieważne albo niewykonalne, nie wpływa to na ważność pozostałych postanowień. Strony zastąpią takie postanowienie innym, możliwie najbliższym celowi gospodarczemu i prawnemu postanowienia nieważnego.</w:t>
      </w:r>
    </w:p>
    <w:p w14:paraId="1F620938" w14:textId="7DD72C10" w:rsidR="003370FF" w:rsidRPr="000B6AFA" w:rsidRDefault="00000000" w:rsidP="000B6AFA">
      <w:pPr>
        <w:pStyle w:val="Tekstpodstawowy"/>
        <w:numPr>
          <w:ilvl w:val="0"/>
          <w:numId w:val="54"/>
        </w:numPr>
        <w:spacing w:after="40"/>
        <w:jc w:val="both"/>
        <w:rPr>
          <w:sz w:val="22"/>
          <w:lang w:val="pl-PL"/>
        </w:rPr>
      </w:pPr>
      <w:r w:rsidRPr="000B6AFA">
        <w:rPr>
          <w:sz w:val="22"/>
          <w:lang w:val="pl-PL"/>
        </w:rPr>
        <w:t>Umowę sporządzono w dwóch jednobrzmiących egzemplarzach, po jednym dla każdej ze Stron / albo zawarto w formie elektronicznej, przy użyciu kwalifikowanych podpisów elektronicznych Stron.</w:t>
      </w:r>
    </w:p>
    <w:p w14:paraId="0F085B06" w14:textId="77777777" w:rsidR="003370FF" w:rsidRPr="00567983" w:rsidRDefault="003370FF">
      <w:pPr>
        <w:pStyle w:val="Tekstpodstawowy"/>
        <w:rPr>
          <w:lang w:val="pl-P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422"/>
        <w:gridCol w:w="4422"/>
      </w:tblGrid>
      <w:tr w:rsidR="003370FF" w14:paraId="33C996D6" w14:textId="77777777">
        <w:trPr>
          <w:jc w:val="center"/>
        </w:trPr>
        <w:tc>
          <w:tcPr>
            <w:tcW w:w="4422" w:type="dxa"/>
            <w:tcMar>
              <w:top w:w="60" w:type="dxa"/>
              <w:left w:w="50" w:type="dxa"/>
              <w:bottom w:w="60" w:type="dxa"/>
              <w:right w:w="50" w:type="dxa"/>
            </w:tcMar>
            <w:vAlign w:val="center"/>
          </w:tcPr>
          <w:p w14:paraId="4E98B910" w14:textId="77777777" w:rsidR="003370FF" w:rsidRDefault="00000000">
            <w:pPr>
              <w:jc w:val="center"/>
            </w:pPr>
            <w:r>
              <w:rPr>
                <w:b/>
              </w:rPr>
              <w:lastRenderedPageBreak/>
              <w:t>ZAMAWIAJĄCY</w:t>
            </w:r>
          </w:p>
        </w:tc>
        <w:tc>
          <w:tcPr>
            <w:tcW w:w="4422" w:type="dxa"/>
            <w:tcMar>
              <w:top w:w="60" w:type="dxa"/>
              <w:left w:w="50" w:type="dxa"/>
              <w:bottom w:w="60" w:type="dxa"/>
              <w:right w:w="50" w:type="dxa"/>
            </w:tcMar>
            <w:vAlign w:val="center"/>
          </w:tcPr>
          <w:p w14:paraId="54008A61" w14:textId="77777777" w:rsidR="003370FF" w:rsidRDefault="00000000">
            <w:pPr>
              <w:jc w:val="center"/>
            </w:pPr>
            <w:r>
              <w:rPr>
                <w:b/>
              </w:rPr>
              <w:t>WYKONAWCA</w:t>
            </w:r>
          </w:p>
        </w:tc>
      </w:tr>
      <w:tr w:rsidR="003370FF" w14:paraId="7636B50B" w14:textId="77777777">
        <w:trPr>
          <w:jc w:val="center"/>
        </w:trPr>
        <w:tc>
          <w:tcPr>
            <w:tcW w:w="4422" w:type="dxa"/>
            <w:tcMar>
              <w:top w:w="60" w:type="dxa"/>
              <w:left w:w="50" w:type="dxa"/>
              <w:bottom w:w="60" w:type="dxa"/>
              <w:right w:w="50" w:type="dxa"/>
            </w:tcMar>
            <w:vAlign w:val="center"/>
          </w:tcPr>
          <w:p w14:paraId="57AC6349" w14:textId="77777777" w:rsidR="003370FF" w:rsidRDefault="00000000">
            <w:pPr>
              <w:jc w:val="center"/>
            </w:pPr>
            <w:r>
              <w:br/>
            </w:r>
            <w:r>
              <w:br/>
              <w:t>..............................................................</w:t>
            </w:r>
          </w:p>
        </w:tc>
        <w:tc>
          <w:tcPr>
            <w:tcW w:w="4422" w:type="dxa"/>
            <w:tcMar>
              <w:top w:w="60" w:type="dxa"/>
              <w:left w:w="50" w:type="dxa"/>
              <w:bottom w:w="60" w:type="dxa"/>
              <w:right w:w="50" w:type="dxa"/>
            </w:tcMar>
            <w:vAlign w:val="center"/>
          </w:tcPr>
          <w:p w14:paraId="0B69D5AB" w14:textId="77777777" w:rsidR="003370FF" w:rsidRDefault="00000000">
            <w:pPr>
              <w:jc w:val="center"/>
            </w:pPr>
            <w:r>
              <w:br/>
            </w:r>
            <w:r>
              <w:br/>
              <w:t>..............................................................</w:t>
            </w:r>
          </w:p>
        </w:tc>
      </w:tr>
    </w:tbl>
    <w:p w14:paraId="2BCC627B" w14:textId="77777777" w:rsidR="003370FF" w:rsidRDefault="00000000">
      <w:r>
        <w:br w:type="page"/>
      </w:r>
    </w:p>
    <w:sectPr w:rsidR="003370FF" w:rsidSect="00034616">
      <w:footerReference w:type="default" r:id="rId8"/>
      <w:pgSz w:w="11906" w:h="16838"/>
      <w:pgMar w:top="1134" w:right="1247" w:bottom="1020" w:left="124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3B73C" w14:textId="77777777" w:rsidR="00E43AD5" w:rsidRDefault="00E43AD5">
      <w:pPr>
        <w:spacing w:after="0" w:line="240" w:lineRule="auto"/>
      </w:pPr>
      <w:r>
        <w:separator/>
      </w:r>
    </w:p>
  </w:endnote>
  <w:endnote w:type="continuationSeparator" w:id="0">
    <w:p w14:paraId="39AE7068" w14:textId="77777777" w:rsidR="00E43AD5" w:rsidRDefault="00E4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3B890" w14:textId="130EEA8F" w:rsidR="003370FF" w:rsidRDefault="00000000">
    <w:pPr>
      <w:pStyle w:val="Stopka"/>
      <w:jc w:val="center"/>
    </w:pPr>
    <w:r>
      <w:rPr>
        <w:color w:val="5A5A5A"/>
        <w:sz w:val="17"/>
      </w:rPr>
      <w:t xml:space="preserve">Strona </w:t>
    </w:r>
    <w:r>
      <w:fldChar w:fldCharType="begin"/>
    </w:r>
    <w:r>
      <w:instrText>PAGE</w:instrText>
    </w:r>
    <w:r>
      <w:fldChar w:fldCharType="separate"/>
    </w:r>
    <w:r w:rsidR="004C2D4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6F8DD" w14:textId="77777777" w:rsidR="00E43AD5" w:rsidRDefault="00E43AD5">
      <w:pPr>
        <w:spacing w:after="0" w:line="240" w:lineRule="auto"/>
      </w:pPr>
      <w:r>
        <w:separator/>
      </w:r>
    </w:p>
  </w:footnote>
  <w:footnote w:type="continuationSeparator" w:id="0">
    <w:p w14:paraId="11C9E7AB" w14:textId="77777777" w:rsidR="00E43AD5" w:rsidRDefault="00E43A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BF3982"/>
    <w:multiLevelType w:val="hybridMultilevel"/>
    <w:tmpl w:val="1CB81FC8"/>
    <w:lvl w:ilvl="0" w:tplc="FFFFFFFF">
      <w:start w:val="1"/>
      <w:numFmt w:val="decimal"/>
      <w:lvlText w:val="%1."/>
      <w:lvlJc w:val="left"/>
      <w:pPr>
        <w:ind w:left="834" w:hanging="360"/>
      </w:pPr>
    </w:lvl>
    <w:lvl w:ilvl="1" w:tplc="FFFFFFFF" w:tentative="1">
      <w:start w:val="1"/>
      <w:numFmt w:val="lowerLetter"/>
      <w:lvlText w:val="%2."/>
      <w:lvlJc w:val="left"/>
      <w:pPr>
        <w:ind w:left="1554" w:hanging="360"/>
      </w:pPr>
    </w:lvl>
    <w:lvl w:ilvl="2" w:tplc="FFFFFFFF" w:tentative="1">
      <w:start w:val="1"/>
      <w:numFmt w:val="lowerRoman"/>
      <w:lvlText w:val="%3."/>
      <w:lvlJc w:val="right"/>
      <w:pPr>
        <w:ind w:left="2274" w:hanging="180"/>
      </w:pPr>
    </w:lvl>
    <w:lvl w:ilvl="3" w:tplc="FFFFFFFF" w:tentative="1">
      <w:start w:val="1"/>
      <w:numFmt w:val="decimal"/>
      <w:lvlText w:val="%4."/>
      <w:lvlJc w:val="left"/>
      <w:pPr>
        <w:ind w:left="2994" w:hanging="360"/>
      </w:pPr>
    </w:lvl>
    <w:lvl w:ilvl="4" w:tplc="FFFFFFFF" w:tentative="1">
      <w:start w:val="1"/>
      <w:numFmt w:val="lowerLetter"/>
      <w:lvlText w:val="%5."/>
      <w:lvlJc w:val="left"/>
      <w:pPr>
        <w:ind w:left="3714" w:hanging="360"/>
      </w:pPr>
    </w:lvl>
    <w:lvl w:ilvl="5" w:tplc="FFFFFFFF" w:tentative="1">
      <w:start w:val="1"/>
      <w:numFmt w:val="lowerRoman"/>
      <w:lvlText w:val="%6."/>
      <w:lvlJc w:val="right"/>
      <w:pPr>
        <w:ind w:left="4434" w:hanging="180"/>
      </w:pPr>
    </w:lvl>
    <w:lvl w:ilvl="6" w:tplc="FFFFFFFF" w:tentative="1">
      <w:start w:val="1"/>
      <w:numFmt w:val="decimal"/>
      <w:lvlText w:val="%7."/>
      <w:lvlJc w:val="left"/>
      <w:pPr>
        <w:ind w:left="5154" w:hanging="360"/>
      </w:pPr>
    </w:lvl>
    <w:lvl w:ilvl="7" w:tplc="FFFFFFFF" w:tentative="1">
      <w:start w:val="1"/>
      <w:numFmt w:val="lowerLetter"/>
      <w:lvlText w:val="%8."/>
      <w:lvlJc w:val="left"/>
      <w:pPr>
        <w:ind w:left="5874" w:hanging="360"/>
      </w:pPr>
    </w:lvl>
    <w:lvl w:ilvl="8" w:tplc="FFFFFFFF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0" w15:restartNumberingAfterBreak="0">
    <w:nsid w:val="066A449E"/>
    <w:multiLevelType w:val="hybridMultilevel"/>
    <w:tmpl w:val="0AB04EB4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1" w15:restartNumberingAfterBreak="0">
    <w:nsid w:val="0B52781E"/>
    <w:multiLevelType w:val="hybridMultilevel"/>
    <w:tmpl w:val="F522A8B2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2" w15:restartNumberingAfterBreak="0">
    <w:nsid w:val="0B74106A"/>
    <w:multiLevelType w:val="hybridMultilevel"/>
    <w:tmpl w:val="C5A271F6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3" w15:restartNumberingAfterBreak="0">
    <w:nsid w:val="0C651E79"/>
    <w:multiLevelType w:val="hybridMultilevel"/>
    <w:tmpl w:val="9784408C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 w15:restartNumberingAfterBreak="0">
    <w:nsid w:val="12755577"/>
    <w:multiLevelType w:val="hybridMultilevel"/>
    <w:tmpl w:val="FBDCD884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5" w15:restartNumberingAfterBreak="0">
    <w:nsid w:val="13AF5C99"/>
    <w:multiLevelType w:val="hybridMultilevel"/>
    <w:tmpl w:val="5DA2922C"/>
    <w:lvl w:ilvl="0" w:tplc="0415000F">
      <w:start w:val="1"/>
      <w:numFmt w:val="decimal"/>
      <w:lvlText w:val="%1."/>
      <w:lvlJc w:val="left"/>
      <w:pPr>
        <w:ind w:left="834" w:hanging="360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6" w15:restartNumberingAfterBreak="0">
    <w:nsid w:val="1982418A"/>
    <w:multiLevelType w:val="hybridMultilevel"/>
    <w:tmpl w:val="A6048EC6"/>
    <w:lvl w:ilvl="0" w:tplc="7DD26FE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7" w15:restartNumberingAfterBreak="0">
    <w:nsid w:val="19F21C89"/>
    <w:multiLevelType w:val="hybridMultilevel"/>
    <w:tmpl w:val="B6E4EEE8"/>
    <w:lvl w:ilvl="0" w:tplc="B8785476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8" w15:restartNumberingAfterBreak="0">
    <w:nsid w:val="1B763761"/>
    <w:multiLevelType w:val="hybridMultilevel"/>
    <w:tmpl w:val="50CAE18E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9" w15:restartNumberingAfterBreak="0">
    <w:nsid w:val="1E683946"/>
    <w:multiLevelType w:val="hybridMultilevel"/>
    <w:tmpl w:val="C95C8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630A00"/>
    <w:multiLevelType w:val="hybridMultilevel"/>
    <w:tmpl w:val="C518B7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3AB084E"/>
    <w:multiLevelType w:val="hybridMultilevel"/>
    <w:tmpl w:val="7946E85E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2" w15:restartNumberingAfterBreak="0">
    <w:nsid w:val="26D44527"/>
    <w:multiLevelType w:val="hybridMultilevel"/>
    <w:tmpl w:val="50DED5A2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3" w15:restartNumberingAfterBreak="0">
    <w:nsid w:val="277A3F93"/>
    <w:multiLevelType w:val="hybridMultilevel"/>
    <w:tmpl w:val="6BD2C2F4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4" w15:restartNumberingAfterBreak="0">
    <w:nsid w:val="2BC26CAF"/>
    <w:multiLevelType w:val="hybridMultilevel"/>
    <w:tmpl w:val="77E03402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5" w15:restartNumberingAfterBreak="0">
    <w:nsid w:val="2D7A694D"/>
    <w:multiLevelType w:val="hybridMultilevel"/>
    <w:tmpl w:val="19342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422D5A"/>
    <w:multiLevelType w:val="hybridMultilevel"/>
    <w:tmpl w:val="CEE6DBE8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7" w15:restartNumberingAfterBreak="0">
    <w:nsid w:val="390F2C0A"/>
    <w:multiLevelType w:val="hybridMultilevel"/>
    <w:tmpl w:val="CF90804A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8" w15:restartNumberingAfterBreak="0">
    <w:nsid w:val="3C705B26"/>
    <w:multiLevelType w:val="hybridMultilevel"/>
    <w:tmpl w:val="03AC37EE"/>
    <w:lvl w:ilvl="0" w:tplc="0415000F">
      <w:start w:val="1"/>
      <w:numFmt w:val="decimal"/>
      <w:lvlText w:val="%1."/>
      <w:lvlJc w:val="left"/>
      <w:pPr>
        <w:ind w:left="834" w:hanging="360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9" w15:restartNumberingAfterBreak="0">
    <w:nsid w:val="40041F54"/>
    <w:multiLevelType w:val="hybridMultilevel"/>
    <w:tmpl w:val="3E5CAFEC"/>
    <w:lvl w:ilvl="0" w:tplc="0415000F">
      <w:start w:val="1"/>
      <w:numFmt w:val="decimal"/>
      <w:lvlText w:val="%1."/>
      <w:lvlJc w:val="left"/>
      <w:pPr>
        <w:ind w:left="834" w:hanging="360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0" w15:restartNumberingAfterBreak="0">
    <w:nsid w:val="40C345DD"/>
    <w:multiLevelType w:val="hybridMultilevel"/>
    <w:tmpl w:val="3FB43C12"/>
    <w:lvl w:ilvl="0" w:tplc="B2722B08">
      <w:start w:val="1"/>
      <w:numFmt w:val="lowerLetter"/>
      <w:lvlText w:val="%1)"/>
      <w:lvlJc w:val="left"/>
      <w:pPr>
        <w:ind w:left="8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1" w15:restartNumberingAfterBreak="0">
    <w:nsid w:val="43375CB0"/>
    <w:multiLevelType w:val="hybridMultilevel"/>
    <w:tmpl w:val="16120FE2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2" w15:restartNumberingAfterBreak="0">
    <w:nsid w:val="43FC6E0F"/>
    <w:multiLevelType w:val="hybridMultilevel"/>
    <w:tmpl w:val="0E2AC6FC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3" w15:restartNumberingAfterBreak="0">
    <w:nsid w:val="45EA583F"/>
    <w:multiLevelType w:val="hybridMultilevel"/>
    <w:tmpl w:val="B170A010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4" w15:restartNumberingAfterBreak="0">
    <w:nsid w:val="47AE180B"/>
    <w:multiLevelType w:val="hybridMultilevel"/>
    <w:tmpl w:val="EFB0D8E4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5" w15:restartNumberingAfterBreak="0">
    <w:nsid w:val="4BB07634"/>
    <w:multiLevelType w:val="hybridMultilevel"/>
    <w:tmpl w:val="CF56C24C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6" w15:restartNumberingAfterBreak="0">
    <w:nsid w:val="4E236733"/>
    <w:multiLevelType w:val="hybridMultilevel"/>
    <w:tmpl w:val="BD26EAF6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7" w15:restartNumberingAfterBreak="0">
    <w:nsid w:val="509C31B9"/>
    <w:multiLevelType w:val="hybridMultilevel"/>
    <w:tmpl w:val="85824EEA"/>
    <w:lvl w:ilvl="0" w:tplc="0415000F">
      <w:start w:val="1"/>
      <w:numFmt w:val="decimal"/>
      <w:lvlText w:val="%1."/>
      <w:lvlJc w:val="left"/>
      <w:pPr>
        <w:ind w:left="834" w:hanging="360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8" w15:restartNumberingAfterBreak="0">
    <w:nsid w:val="52DC0873"/>
    <w:multiLevelType w:val="hybridMultilevel"/>
    <w:tmpl w:val="92B6BADE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9" w15:restartNumberingAfterBreak="0">
    <w:nsid w:val="53425F6E"/>
    <w:multiLevelType w:val="hybridMultilevel"/>
    <w:tmpl w:val="59A2FA7C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0" w15:restartNumberingAfterBreak="0">
    <w:nsid w:val="55990901"/>
    <w:multiLevelType w:val="hybridMultilevel"/>
    <w:tmpl w:val="9E802810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1" w15:restartNumberingAfterBreak="0">
    <w:nsid w:val="59666518"/>
    <w:multiLevelType w:val="hybridMultilevel"/>
    <w:tmpl w:val="1CB81FC8"/>
    <w:lvl w:ilvl="0" w:tplc="0415000F">
      <w:start w:val="1"/>
      <w:numFmt w:val="decimal"/>
      <w:lvlText w:val="%1."/>
      <w:lvlJc w:val="left"/>
      <w:pPr>
        <w:ind w:left="834" w:hanging="360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42" w15:restartNumberingAfterBreak="0">
    <w:nsid w:val="5B39587A"/>
    <w:multiLevelType w:val="hybridMultilevel"/>
    <w:tmpl w:val="1EB8BA44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43" w15:restartNumberingAfterBreak="0">
    <w:nsid w:val="5C1A0D3E"/>
    <w:multiLevelType w:val="hybridMultilevel"/>
    <w:tmpl w:val="84DEB9FC"/>
    <w:lvl w:ilvl="0" w:tplc="0415000F">
      <w:start w:val="1"/>
      <w:numFmt w:val="decimal"/>
      <w:lvlText w:val="%1."/>
      <w:lvlJc w:val="left"/>
      <w:pPr>
        <w:ind w:left="834" w:hanging="360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44" w15:restartNumberingAfterBreak="0">
    <w:nsid w:val="5F836034"/>
    <w:multiLevelType w:val="hybridMultilevel"/>
    <w:tmpl w:val="A3CC72BC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5" w15:restartNumberingAfterBreak="0">
    <w:nsid w:val="5FD70212"/>
    <w:multiLevelType w:val="hybridMultilevel"/>
    <w:tmpl w:val="01F8E1FA"/>
    <w:lvl w:ilvl="0" w:tplc="297A8EBA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6" w15:restartNumberingAfterBreak="0">
    <w:nsid w:val="60915E57"/>
    <w:multiLevelType w:val="hybridMultilevel"/>
    <w:tmpl w:val="15B087B6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47" w15:restartNumberingAfterBreak="0">
    <w:nsid w:val="67A45AE9"/>
    <w:multiLevelType w:val="hybridMultilevel"/>
    <w:tmpl w:val="1DDE2CD4"/>
    <w:lvl w:ilvl="0" w:tplc="27A2EF76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8" w15:restartNumberingAfterBreak="0">
    <w:nsid w:val="687E6C86"/>
    <w:multiLevelType w:val="hybridMultilevel"/>
    <w:tmpl w:val="4D84528A"/>
    <w:lvl w:ilvl="0" w:tplc="0F14C9CC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9" w15:restartNumberingAfterBreak="0">
    <w:nsid w:val="6A976E3A"/>
    <w:multiLevelType w:val="hybridMultilevel"/>
    <w:tmpl w:val="B4D60768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50" w15:restartNumberingAfterBreak="0">
    <w:nsid w:val="6E143EAB"/>
    <w:multiLevelType w:val="hybridMultilevel"/>
    <w:tmpl w:val="F6A49C20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51" w15:restartNumberingAfterBreak="0">
    <w:nsid w:val="6FB9524D"/>
    <w:multiLevelType w:val="hybridMultilevel"/>
    <w:tmpl w:val="25C42D0A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52" w15:restartNumberingAfterBreak="0">
    <w:nsid w:val="70D14CB1"/>
    <w:multiLevelType w:val="hybridMultilevel"/>
    <w:tmpl w:val="CFA80302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53" w15:restartNumberingAfterBreak="0">
    <w:nsid w:val="73607B49"/>
    <w:multiLevelType w:val="hybridMultilevel"/>
    <w:tmpl w:val="642C4142"/>
    <w:lvl w:ilvl="0" w:tplc="6D00152A">
      <w:start w:val="1"/>
      <w:numFmt w:val="lowerLetter"/>
      <w:lvlText w:val="%1)"/>
      <w:lvlJc w:val="left"/>
      <w:pPr>
        <w:ind w:left="8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54" w15:restartNumberingAfterBreak="0">
    <w:nsid w:val="792540BB"/>
    <w:multiLevelType w:val="hybridMultilevel"/>
    <w:tmpl w:val="11A8A5C0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55" w15:restartNumberingAfterBreak="0">
    <w:nsid w:val="7940711E"/>
    <w:multiLevelType w:val="hybridMultilevel"/>
    <w:tmpl w:val="B5D2B3CE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56" w15:restartNumberingAfterBreak="0">
    <w:nsid w:val="79BF6AE2"/>
    <w:multiLevelType w:val="hybridMultilevel"/>
    <w:tmpl w:val="A746A9D6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57" w15:restartNumberingAfterBreak="0">
    <w:nsid w:val="7A235B27"/>
    <w:multiLevelType w:val="hybridMultilevel"/>
    <w:tmpl w:val="87704E16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num w:numId="1" w16cid:durableId="1128354889">
    <w:abstractNumId w:val="8"/>
  </w:num>
  <w:num w:numId="2" w16cid:durableId="1366130395">
    <w:abstractNumId w:val="6"/>
  </w:num>
  <w:num w:numId="3" w16cid:durableId="2124686412">
    <w:abstractNumId w:val="5"/>
  </w:num>
  <w:num w:numId="4" w16cid:durableId="1746800676">
    <w:abstractNumId w:val="4"/>
  </w:num>
  <w:num w:numId="5" w16cid:durableId="1786802001">
    <w:abstractNumId w:val="7"/>
  </w:num>
  <w:num w:numId="6" w16cid:durableId="650450527">
    <w:abstractNumId w:val="3"/>
  </w:num>
  <w:num w:numId="7" w16cid:durableId="513962776">
    <w:abstractNumId w:val="2"/>
  </w:num>
  <w:num w:numId="8" w16cid:durableId="1161652184">
    <w:abstractNumId w:val="1"/>
  </w:num>
  <w:num w:numId="9" w16cid:durableId="390463997">
    <w:abstractNumId w:val="0"/>
  </w:num>
  <w:num w:numId="10" w16cid:durableId="361126446">
    <w:abstractNumId w:val="41"/>
  </w:num>
  <w:num w:numId="11" w16cid:durableId="905992589">
    <w:abstractNumId w:val="16"/>
  </w:num>
  <w:num w:numId="12" w16cid:durableId="947355265">
    <w:abstractNumId w:val="43"/>
  </w:num>
  <w:num w:numId="13" w16cid:durableId="415369223">
    <w:abstractNumId w:val="47"/>
  </w:num>
  <w:num w:numId="14" w16cid:durableId="1709572925">
    <w:abstractNumId w:val="9"/>
  </w:num>
  <w:num w:numId="15" w16cid:durableId="1579942856">
    <w:abstractNumId w:val="25"/>
  </w:num>
  <w:num w:numId="16" w16cid:durableId="495538432">
    <w:abstractNumId w:val="29"/>
  </w:num>
  <w:num w:numId="17" w16cid:durableId="980231048">
    <w:abstractNumId w:val="17"/>
  </w:num>
  <w:num w:numId="18" w16cid:durableId="1129473082">
    <w:abstractNumId w:val="37"/>
  </w:num>
  <w:num w:numId="19" w16cid:durableId="161287084">
    <w:abstractNumId w:val="48"/>
  </w:num>
  <w:num w:numId="20" w16cid:durableId="1879007810">
    <w:abstractNumId w:val="28"/>
  </w:num>
  <w:num w:numId="21" w16cid:durableId="691107921">
    <w:abstractNumId w:val="45"/>
  </w:num>
  <w:num w:numId="22" w16cid:durableId="1020859313">
    <w:abstractNumId w:val="15"/>
  </w:num>
  <w:num w:numId="23" w16cid:durableId="1228683695">
    <w:abstractNumId w:val="27"/>
  </w:num>
  <w:num w:numId="24" w16cid:durableId="32581728">
    <w:abstractNumId w:val="14"/>
  </w:num>
  <w:num w:numId="25" w16cid:durableId="1561402489">
    <w:abstractNumId w:val="51"/>
  </w:num>
  <w:num w:numId="26" w16cid:durableId="921186962">
    <w:abstractNumId w:val="38"/>
  </w:num>
  <w:num w:numId="27" w16cid:durableId="64033530">
    <w:abstractNumId w:val="39"/>
  </w:num>
  <w:num w:numId="28" w16cid:durableId="748886580">
    <w:abstractNumId w:val="55"/>
  </w:num>
  <w:num w:numId="29" w16cid:durableId="1088888403">
    <w:abstractNumId w:val="57"/>
  </w:num>
  <w:num w:numId="30" w16cid:durableId="2897439">
    <w:abstractNumId w:val="52"/>
  </w:num>
  <w:num w:numId="31" w16cid:durableId="2072380472">
    <w:abstractNumId w:val="11"/>
  </w:num>
  <w:num w:numId="32" w16cid:durableId="375666879">
    <w:abstractNumId w:val="32"/>
  </w:num>
  <w:num w:numId="33" w16cid:durableId="625283048">
    <w:abstractNumId w:val="26"/>
  </w:num>
  <w:num w:numId="34" w16cid:durableId="409929264">
    <w:abstractNumId w:val="13"/>
  </w:num>
  <w:num w:numId="35" w16cid:durableId="1829589541">
    <w:abstractNumId w:val="18"/>
  </w:num>
  <w:num w:numId="36" w16cid:durableId="235825666">
    <w:abstractNumId w:val="24"/>
  </w:num>
  <w:num w:numId="37" w16cid:durableId="963659529">
    <w:abstractNumId w:val="33"/>
  </w:num>
  <w:num w:numId="38" w16cid:durableId="1293320145">
    <w:abstractNumId w:val="36"/>
  </w:num>
  <w:num w:numId="39" w16cid:durableId="1546943517">
    <w:abstractNumId w:val="23"/>
  </w:num>
  <w:num w:numId="40" w16cid:durableId="586352438">
    <w:abstractNumId w:val="35"/>
  </w:num>
  <w:num w:numId="41" w16cid:durableId="2026518080">
    <w:abstractNumId w:val="34"/>
  </w:num>
  <w:num w:numId="42" w16cid:durableId="2001732522">
    <w:abstractNumId w:val="31"/>
  </w:num>
  <w:num w:numId="43" w16cid:durableId="1967274289">
    <w:abstractNumId w:val="44"/>
  </w:num>
  <w:num w:numId="44" w16cid:durableId="1829054967">
    <w:abstractNumId w:val="22"/>
  </w:num>
  <w:num w:numId="45" w16cid:durableId="2135902898">
    <w:abstractNumId w:val="56"/>
  </w:num>
  <w:num w:numId="46" w16cid:durableId="1389647804">
    <w:abstractNumId w:val="12"/>
  </w:num>
  <w:num w:numId="47" w16cid:durableId="1330713602">
    <w:abstractNumId w:val="40"/>
  </w:num>
  <w:num w:numId="48" w16cid:durableId="1197087121">
    <w:abstractNumId w:val="54"/>
  </w:num>
  <w:num w:numId="49" w16cid:durableId="1394233748">
    <w:abstractNumId w:val="49"/>
  </w:num>
  <w:num w:numId="50" w16cid:durableId="2058237479">
    <w:abstractNumId w:val="21"/>
  </w:num>
  <w:num w:numId="51" w16cid:durableId="1810900209">
    <w:abstractNumId w:val="42"/>
  </w:num>
  <w:num w:numId="52" w16cid:durableId="116028009">
    <w:abstractNumId w:val="50"/>
  </w:num>
  <w:num w:numId="53" w16cid:durableId="336738463">
    <w:abstractNumId w:val="46"/>
  </w:num>
  <w:num w:numId="54" w16cid:durableId="815757463">
    <w:abstractNumId w:val="10"/>
  </w:num>
  <w:num w:numId="55" w16cid:durableId="476797062">
    <w:abstractNumId w:val="19"/>
  </w:num>
  <w:num w:numId="56" w16cid:durableId="1667635889">
    <w:abstractNumId w:val="20"/>
  </w:num>
  <w:num w:numId="57" w16cid:durableId="1786583396">
    <w:abstractNumId w:val="53"/>
  </w:num>
  <w:num w:numId="58" w16cid:durableId="149140736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181C"/>
    <w:rsid w:val="00034616"/>
    <w:rsid w:val="0006063C"/>
    <w:rsid w:val="000B6AFA"/>
    <w:rsid w:val="000F2233"/>
    <w:rsid w:val="0015074B"/>
    <w:rsid w:val="00196993"/>
    <w:rsid w:val="002164D9"/>
    <w:rsid w:val="00216E74"/>
    <w:rsid w:val="002223C6"/>
    <w:rsid w:val="0025047B"/>
    <w:rsid w:val="002528C3"/>
    <w:rsid w:val="0029639D"/>
    <w:rsid w:val="00326512"/>
    <w:rsid w:val="00326F90"/>
    <w:rsid w:val="0033578F"/>
    <w:rsid w:val="003370FF"/>
    <w:rsid w:val="004668E7"/>
    <w:rsid w:val="004C0183"/>
    <w:rsid w:val="004C2D47"/>
    <w:rsid w:val="0050112A"/>
    <w:rsid w:val="00567983"/>
    <w:rsid w:val="005E70B9"/>
    <w:rsid w:val="00672DD5"/>
    <w:rsid w:val="006D609B"/>
    <w:rsid w:val="007B7B29"/>
    <w:rsid w:val="007D4189"/>
    <w:rsid w:val="007D78D5"/>
    <w:rsid w:val="007E1838"/>
    <w:rsid w:val="007E649A"/>
    <w:rsid w:val="0084193D"/>
    <w:rsid w:val="00891521"/>
    <w:rsid w:val="008C68E7"/>
    <w:rsid w:val="008E42EF"/>
    <w:rsid w:val="00931464"/>
    <w:rsid w:val="0093434B"/>
    <w:rsid w:val="00944EC0"/>
    <w:rsid w:val="00981BD8"/>
    <w:rsid w:val="00AA1D8D"/>
    <w:rsid w:val="00AC195A"/>
    <w:rsid w:val="00AC1A72"/>
    <w:rsid w:val="00AD3ACD"/>
    <w:rsid w:val="00AD769D"/>
    <w:rsid w:val="00B2651F"/>
    <w:rsid w:val="00B47730"/>
    <w:rsid w:val="00B520F0"/>
    <w:rsid w:val="00B71FB2"/>
    <w:rsid w:val="00B90AEC"/>
    <w:rsid w:val="00BD77E4"/>
    <w:rsid w:val="00C901A2"/>
    <w:rsid w:val="00CB0664"/>
    <w:rsid w:val="00D054A1"/>
    <w:rsid w:val="00D46E2D"/>
    <w:rsid w:val="00DB0E1A"/>
    <w:rsid w:val="00DC1CF7"/>
    <w:rsid w:val="00E43AD5"/>
    <w:rsid w:val="00EF0A91"/>
    <w:rsid w:val="00F56BB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702C0DC4-9139-4725-BE7F-B26F65980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ptos" w:eastAsia="Aptos" w:hAnsi="Aptos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  <w:rPr>
      <w:rFonts w:ascii="Aptos" w:eastAsia="Aptos" w:hAnsi="Aptos"/>
      <w:sz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80" w:line="24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ectionHeading">
    <w:name w:val="SectionHeading"/>
    <w:pPr>
      <w:spacing w:before="200" w:after="100"/>
    </w:pPr>
    <w:rPr>
      <w:rFonts w:ascii="Aptos" w:eastAsia="Aptos" w:hAnsi="Aptos"/>
      <w:b/>
      <w:color w:val="203764"/>
      <w:sz w:val="23"/>
    </w:rPr>
  </w:style>
  <w:style w:type="paragraph" w:customStyle="1" w:styleId="SmallNote">
    <w:name w:val="SmallNote"/>
    <w:rPr>
      <w:rFonts w:ascii="Aptos" w:eastAsia="Aptos" w:hAnsi="Aptos"/>
      <w:color w:val="5A5A5A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01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01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0183"/>
    <w:rPr>
      <w:rFonts w:ascii="Aptos" w:eastAsia="Aptos" w:hAnsi="Apto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14</Pages>
  <Words>5940</Words>
  <Characters>35640</Characters>
  <Application>Microsoft Office Word</Application>
  <DocSecurity>0</DocSecurity>
  <Lines>297</Lines>
  <Paragraphs>82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Olgierd Koleśnik</cp:lastModifiedBy>
  <cp:revision>10</cp:revision>
  <dcterms:created xsi:type="dcterms:W3CDTF">2013-12-23T23:15:00Z</dcterms:created>
  <dcterms:modified xsi:type="dcterms:W3CDTF">2026-04-16T09:25:00Z</dcterms:modified>
  <cp:category/>
</cp:coreProperties>
</file>